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4425" w14:textId="77777777" w:rsidR="00F22E5D" w:rsidRPr="00BF3070" w:rsidRDefault="00F22E5D" w:rsidP="00F22E5D">
      <w:pPr>
        <w:pStyle w:val="Header"/>
        <w:jc w:val="center"/>
        <w:rPr>
          <w:rFonts w:cs="Arial"/>
          <w:b/>
          <w:sz w:val="32"/>
          <w:szCs w:val="32"/>
        </w:rPr>
      </w:pPr>
      <w:r w:rsidRPr="00BF3070">
        <w:rPr>
          <w:rFonts w:cs="Arial"/>
          <w:b/>
          <w:sz w:val="32"/>
          <w:szCs w:val="32"/>
        </w:rPr>
        <w:t xml:space="preserve">Attestation Regarding County Contract </w:t>
      </w:r>
    </w:p>
    <w:p w14:paraId="3BA80CC5" w14:textId="77777777" w:rsidR="00F22E5D" w:rsidRPr="00BF3070" w:rsidRDefault="00F22E5D" w:rsidP="00F22E5D">
      <w:pPr>
        <w:pStyle w:val="Header"/>
        <w:jc w:val="center"/>
        <w:rPr>
          <w:rFonts w:cs="Arial"/>
          <w:b/>
          <w:sz w:val="32"/>
          <w:szCs w:val="32"/>
        </w:rPr>
      </w:pPr>
    </w:p>
    <w:p w14:paraId="38FEA66D" w14:textId="77777777" w:rsidR="00F22E5D" w:rsidRPr="00BF3070" w:rsidRDefault="00F22E5D" w:rsidP="00F22E5D">
      <w:pPr>
        <w:pStyle w:val="Header"/>
        <w:rPr>
          <w:rFonts w:cs="Arial"/>
          <w:b/>
          <w:sz w:val="32"/>
          <w:szCs w:val="32"/>
        </w:rPr>
      </w:pPr>
      <w:r w:rsidRPr="00BF3070">
        <w:rPr>
          <w:rFonts w:cs="Arial"/>
        </w:rPr>
        <w:t xml:space="preserve">Successful </w:t>
      </w:r>
      <w:r w:rsidR="00EA6971">
        <w:rPr>
          <w:rFonts w:cs="Arial"/>
        </w:rPr>
        <w:t>Respondents</w:t>
      </w:r>
      <w:r w:rsidRPr="00BF3070">
        <w:rPr>
          <w:rFonts w:cs="Arial"/>
        </w:rPr>
        <w:t xml:space="preserve"> are required to enter into a cont</w:t>
      </w:r>
      <w:r w:rsidR="00B07631">
        <w:rPr>
          <w:rFonts w:cs="Arial"/>
        </w:rPr>
        <w:t>ract with the County of Sonoma.</w:t>
      </w:r>
    </w:p>
    <w:p w14:paraId="1C437AAB" w14:textId="77777777" w:rsidR="00F22E5D" w:rsidRPr="00BF3070" w:rsidRDefault="00F22E5D" w:rsidP="00F22E5D">
      <w:pPr>
        <w:pStyle w:val="Default"/>
        <w:spacing w:before="120"/>
      </w:pPr>
    </w:p>
    <w:p w14:paraId="63C5A824" w14:textId="77777777" w:rsidR="00F22E5D" w:rsidRPr="00D453DF" w:rsidRDefault="00F22E5D" w:rsidP="00F22E5D">
      <w:pPr>
        <w:pStyle w:val="Default"/>
        <w:rPr>
          <w:vanish/>
          <w:color w:val="76923C" w:themeColor="accent3" w:themeShade="BF"/>
        </w:rPr>
      </w:pPr>
      <w:r w:rsidRPr="00BF3070">
        <w:t xml:space="preserve">Please review the Sample County Contract </w:t>
      </w:r>
      <w:r w:rsidR="004C0C1B">
        <w:t>attached, c</w:t>
      </w:r>
      <w:r w:rsidRPr="00BF3070">
        <w:t>omplete the following responses</w:t>
      </w:r>
      <w:r w:rsidR="008154AF">
        <w:t xml:space="preserve">, and submit signed form with your </w:t>
      </w:r>
      <w:r w:rsidR="00EA6971">
        <w:t>Statement of Qualifications (SOQ)</w:t>
      </w:r>
      <w:r w:rsidR="00B07631">
        <w:t>:</w:t>
      </w:r>
      <w:r w:rsidR="00D453DF">
        <w:t xml:space="preserve"> </w:t>
      </w:r>
    </w:p>
    <w:p w14:paraId="30D06BDC" w14:textId="77777777" w:rsidR="00F22E5D" w:rsidRPr="00BF3070" w:rsidRDefault="00F22E5D" w:rsidP="00F22E5D">
      <w:pPr>
        <w:pStyle w:val="Default"/>
      </w:pPr>
    </w:p>
    <w:p w14:paraId="46C69749" w14:textId="77777777" w:rsidR="00F22E5D" w:rsidRPr="00BF3070" w:rsidRDefault="00F22E5D" w:rsidP="0025793A">
      <w:pPr>
        <w:pStyle w:val="Default"/>
        <w:numPr>
          <w:ilvl w:val="0"/>
          <w:numId w:val="6"/>
        </w:numPr>
      </w:pPr>
      <w:r w:rsidRPr="00BF3070">
        <w:t>I have reviewed the Sample County C</w:t>
      </w:r>
      <w:r w:rsidR="00B07631">
        <w:t xml:space="preserve">ontract </w:t>
      </w:r>
      <w:r w:rsidR="00EA6971">
        <w:t xml:space="preserve">(or have reviewed </w:t>
      </w:r>
      <w:r w:rsidR="00B07631">
        <w:t>on behalf of my agency</w:t>
      </w:r>
      <w:r w:rsidR="00EA6971">
        <w:t>)</w:t>
      </w:r>
      <w:r w:rsidR="00B07631">
        <w:t>.</w:t>
      </w:r>
    </w:p>
    <w:bookmarkStart w:id="0" w:name="_GoBack"/>
    <w:p w14:paraId="4BA6A67B" w14:textId="77777777" w:rsidR="00F22E5D" w:rsidRPr="00BF3070" w:rsidRDefault="00F22E5D" w:rsidP="00F22E5D">
      <w:pPr>
        <w:tabs>
          <w:tab w:val="left" w:pos="2880"/>
        </w:tabs>
        <w:spacing w:before="120"/>
        <w:ind w:firstLine="720"/>
        <w:rPr>
          <w:rFonts w:cs="Arial"/>
          <w:color w:val="000000"/>
        </w:rPr>
      </w:pPr>
      <w:r w:rsidRPr="00BF3070">
        <w:rPr>
          <w:rFonts w:cs="Arial"/>
          <w:color w:val="000000"/>
        </w:rPr>
        <w:fldChar w:fldCharType="begin">
          <w:ffData>
            <w:name w:val="Check4"/>
            <w:enabled/>
            <w:calcOnExit w:val="0"/>
            <w:checkBox>
              <w:sizeAuto/>
              <w:default w:val="0"/>
            </w:checkBox>
          </w:ffData>
        </w:fldChar>
      </w:r>
      <w:r w:rsidRPr="00BF3070">
        <w:rPr>
          <w:rFonts w:cs="Arial"/>
          <w:color w:val="000000"/>
        </w:rPr>
        <w:instrText xml:space="preserve"> FORMCHECKBOX </w:instrText>
      </w:r>
      <w:r w:rsidR="00457A53">
        <w:rPr>
          <w:rFonts w:cs="Arial"/>
          <w:color w:val="000000"/>
        </w:rPr>
      </w:r>
      <w:r w:rsidR="00457A53">
        <w:rPr>
          <w:rFonts w:cs="Arial"/>
          <w:color w:val="000000"/>
        </w:rPr>
        <w:fldChar w:fldCharType="separate"/>
      </w:r>
      <w:r w:rsidRPr="00BF3070">
        <w:rPr>
          <w:rFonts w:cs="Arial"/>
          <w:color w:val="000000"/>
        </w:rPr>
        <w:fldChar w:fldCharType="end"/>
      </w:r>
      <w:bookmarkEnd w:id="0"/>
      <w:r w:rsidR="00B07631">
        <w:rPr>
          <w:rFonts w:cs="Arial"/>
          <w:color w:val="000000"/>
        </w:rPr>
        <w:t xml:space="preserve"> Yes</w:t>
      </w:r>
      <w:r w:rsidRPr="00BF3070">
        <w:rPr>
          <w:rFonts w:cs="Arial"/>
          <w:color w:val="000000"/>
        </w:rPr>
        <w:tab/>
      </w:r>
      <w:r w:rsidRPr="00BF3070">
        <w:rPr>
          <w:rFonts w:cs="Arial"/>
          <w:color w:val="000000"/>
        </w:rPr>
        <w:fldChar w:fldCharType="begin">
          <w:ffData>
            <w:name w:val="Check5"/>
            <w:enabled/>
            <w:calcOnExit w:val="0"/>
            <w:checkBox>
              <w:sizeAuto/>
              <w:default w:val="0"/>
            </w:checkBox>
          </w:ffData>
        </w:fldChar>
      </w:r>
      <w:r w:rsidRPr="00BF3070">
        <w:rPr>
          <w:rFonts w:cs="Arial"/>
          <w:color w:val="000000"/>
        </w:rPr>
        <w:instrText xml:space="preserve"> FORMCHECKBOX </w:instrText>
      </w:r>
      <w:r w:rsidR="00457A53">
        <w:rPr>
          <w:rFonts w:cs="Arial"/>
          <w:color w:val="000000"/>
        </w:rPr>
      </w:r>
      <w:r w:rsidR="00457A53">
        <w:rPr>
          <w:rFonts w:cs="Arial"/>
          <w:color w:val="000000"/>
        </w:rPr>
        <w:fldChar w:fldCharType="separate"/>
      </w:r>
      <w:r w:rsidRPr="00BF3070">
        <w:rPr>
          <w:rFonts w:cs="Arial"/>
          <w:color w:val="000000"/>
        </w:rPr>
        <w:fldChar w:fldCharType="end"/>
      </w:r>
      <w:r w:rsidR="00B07631">
        <w:rPr>
          <w:rFonts w:cs="Arial"/>
          <w:color w:val="000000"/>
        </w:rPr>
        <w:t xml:space="preserve"> No</w:t>
      </w:r>
    </w:p>
    <w:p w14:paraId="534DAA27" w14:textId="77777777" w:rsidR="00F22E5D" w:rsidRPr="00BF3070" w:rsidRDefault="00F22E5D" w:rsidP="00F22E5D">
      <w:pPr>
        <w:pStyle w:val="Default"/>
      </w:pPr>
    </w:p>
    <w:p w14:paraId="65858277" w14:textId="77777777" w:rsidR="00F22E5D" w:rsidRPr="008154AF" w:rsidRDefault="00F22E5D" w:rsidP="0025793A">
      <w:pPr>
        <w:pStyle w:val="Default"/>
        <w:numPr>
          <w:ilvl w:val="0"/>
          <w:numId w:val="6"/>
        </w:numPr>
        <w:rPr>
          <w:color w:val="auto"/>
        </w:rPr>
      </w:pPr>
      <w:r w:rsidRPr="008154AF">
        <w:rPr>
          <w:color w:val="auto"/>
        </w:rPr>
        <w:t xml:space="preserve">Should </w:t>
      </w:r>
      <w:r w:rsidR="00EA6971">
        <w:rPr>
          <w:color w:val="auto"/>
        </w:rPr>
        <w:t xml:space="preserve">I or </w:t>
      </w:r>
      <w:r w:rsidRPr="008154AF">
        <w:rPr>
          <w:color w:val="auto"/>
        </w:rPr>
        <w:t xml:space="preserve">my agency be approved </w:t>
      </w:r>
      <w:r w:rsidR="00EA6971">
        <w:rPr>
          <w:color w:val="auto"/>
        </w:rPr>
        <w:t>to provide services outlined in the RFQ</w:t>
      </w:r>
      <w:r w:rsidRPr="008154AF">
        <w:rPr>
          <w:color w:val="auto"/>
        </w:rPr>
        <w:t>, we will be willing to enter into a contract with the Sonoma County Human Services Department under the terms outlined in the Sample County Contract</w:t>
      </w:r>
      <w:r w:rsidR="00981739" w:rsidRPr="008154AF">
        <w:rPr>
          <w:color w:val="auto"/>
        </w:rPr>
        <w:t>, including insurance requirements</w:t>
      </w:r>
      <w:r w:rsidR="00B07631">
        <w:rPr>
          <w:color w:val="auto"/>
        </w:rPr>
        <w:t>.</w:t>
      </w:r>
    </w:p>
    <w:p w14:paraId="4DEB0970" w14:textId="77777777" w:rsidR="00F22E5D" w:rsidRPr="00BF3070" w:rsidRDefault="00F22E5D" w:rsidP="00F22E5D">
      <w:pPr>
        <w:tabs>
          <w:tab w:val="left" w:pos="2880"/>
        </w:tabs>
        <w:spacing w:before="120"/>
        <w:ind w:firstLine="720"/>
        <w:rPr>
          <w:rFonts w:cs="Arial"/>
          <w:color w:val="000000"/>
        </w:rPr>
      </w:pPr>
      <w:r w:rsidRPr="00BF3070">
        <w:rPr>
          <w:rFonts w:cs="Arial"/>
          <w:color w:val="000000"/>
        </w:rPr>
        <w:fldChar w:fldCharType="begin">
          <w:ffData>
            <w:name w:val="Check4"/>
            <w:enabled/>
            <w:calcOnExit w:val="0"/>
            <w:checkBox>
              <w:sizeAuto/>
              <w:default w:val="0"/>
            </w:checkBox>
          </w:ffData>
        </w:fldChar>
      </w:r>
      <w:r w:rsidRPr="00BF3070">
        <w:rPr>
          <w:rFonts w:cs="Arial"/>
          <w:color w:val="000000"/>
        </w:rPr>
        <w:instrText xml:space="preserve"> FORMCHECKBOX </w:instrText>
      </w:r>
      <w:r w:rsidR="00457A53">
        <w:rPr>
          <w:rFonts w:cs="Arial"/>
          <w:color w:val="000000"/>
        </w:rPr>
      </w:r>
      <w:r w:rsidR="00457A53">
        <w:rPr>
          <w:rFonts w:cs="Arial"/>
          <w:color w:val="000000"/>
        </w:rPr>
        <w:fldChar w:fldCharType="separate"/>
      </w:r>
      <w:r w:rsidRPr="00BF3070">
        <w:rPr>
          <w:rFonts w:cs="Arial"/>
          <w:color w:val="000000"/>
        </w:rPr>
        <w:fldChar w:fldCharType="end"/>
      </w:r>
      <w:r w:rsidRPr="00BF3070">
        <w:rPr>
          <w:rFonts w:cs="Arial"/>
          <w:color w:val="000000"/>
        </w:rPr>
        <w:t xml:space="preserve"> Yes (If “Yes”, skip to #4.)</w:t>
      </w:r>
    </w:p>
    <w:p w14:paraId="4CD5F157" w14:textId="77777777" w:rsidR="00F22E5D" w:rsidRPr="00BF3070" w:rsidRDefault="00F22E5D" w:rsidP="00F22E5D">
      <w:pPr>
        <w:tabs>
          <w:tab w:val="left" w:pos="2880"/>
        </w:tabs>
        <w:spacing w:before="120"/>
        <w:ind w:firstLine="720"/>
        <w:rPr>
          <w:rFonts w:cs="Arial"/>
          <w:color w:val="000000"/>
        </w:rPr>
      </w:pPr>
      <w:r w:rsidRPr="00BF3070">
        <w:rPr>
          <w:rFonts w:cs="Arial"/>
          <w:color w:val="000000"/>
        </w:rPr>
        <w:fldChar w:fldCharType="begin">
          <w:ffData>
            <w:name w:val="Check5"/>
            <w:enabled/>
            <w:calcOnExit w:val="0"/>
            <w:checkBox>
              <w:sizeAuto/>
              <w:default w:val="0"/>
            </w:checkBox>
          </w:ffData>
        </w:fldChar>
      </w:r>
      <w:r w:rsidRPr="00BF3070">
        <w:rPr>
          <w:rFonts w:cs="Arial"/>
          <w:color w:val="000000"/>
        </w:rPr>
        <w:instrText xml:space="preserve"> FORMCHECKBOX </w:instrText>
      </w:r>
      <w:r w:rsidR="00457A53">
        <w:rPr>
          <w:rFonts w:cs="Arial"/>
          <w:color w:val="000000"/>
        </w:rPr>
      </w:r>
      <w:r w:rsidR="00457A53">
        <w:rPr>
          <w:rFonts w:cs="Arial"/>
          <w:color w:val="000000"/>
        </w:rPr>
        <w:fldChar w:fldCharType="separate"/>
      </w:r>
      <w:r w:rsidRPr="00BF3070">
        <w:rPr>
          <w:rFonts w:cs="Arial"/>
          <w:color w:val="000000"/>
        </w:rPr>
        <w:fldChar w:fldCharType="end"/>
      </w:r>
      <w:r w:rsidR="00B07631">
        <w:rPr>
          <w:rFonts w:cs="Arial"/>
          <w:color w:val="000000"/>
        </w:rPr>
        <w:t xml:space="preserve"> No</w:t>
      </w:r>
    </w:p>
    <w:p w14:paraId="469886C6" w14:textId="77777777" w:rsidR="00F22E5D" w:rsidRPr="00BF3070" w:rsidRDefault="00F22E5D" w:rsidP="00F22E5D">
      <w:pPr>
        <w:tabs>
          <w:tab w:val="left" w:pos="2880"/>
        </w:tabs>
        <w:spacing w:before="120"/>
        <w:ind w:firstLine="720"/>
        <w:rPr>
          <w:rFonts w:cs="Arial"/>
          <w:color w:val="000000"/>
        </w:rPr>
      </w:pPr>
    </w:p>
    <w:p w14:paraId="6477308B" w14:textId="77777777" w:rsidR="00F22E5D" w:rsidRDefault="00F22E5D" w:rsidP="0025793A">
      <w:pPr>
        <w:pStyle w:val="Default"/>
        <w:numPr>
          <w:ilvl w:val="0"/>
          <w:numId w:val="6"/>
        </w:numPr>
      </w:pPr>
      <w:r w:rsidRPr="00BF3070">
        <w:t xml:space="preserve">If “No”, identify any terms in the Sample County Contract that you would propose changing and how:  </w:t>
      </w:r>
      <w:r w:rsidRPr="00BF3070">
        <w:fldChar w:fldCharType="begin">
          <w:ffData>
            <w:name w:val="Text2"/>
            <w:enabled/>
            <w:calcOnExit w:val="0"/>
            <w:textInput/>
          </w:ffData>
        </w:fldChar>
      </w:r>
      <w:r w:rsidRPr="00BF3070">
        <w:instrText xml:space="preserve"> FORMTEXT </w:instrText>
      </w:r>
      <w:r w:rsidRPr="00BF3070">
        <w:fldChar w:fldCharType="separate"/>
      </w:r>
      <w:r w:rsidRPr="00BF3070">
        <w:rPr>
          <w:noProof/>
        </w:rPr>
        <w:t> </w:t>
      </w:r>
      <w:r w:rsidRPr="00BF3070">
        <w:rPr>
          <w:noProof/>
        </w:rPr>
        <w:t> </w:t>
      </w:r>
      <w:r w:rsidRPr="00BF3070">
        <w:rPr>
          <w:noProof/>
        </w:rPr>
        <w:t> </w:t>
      </w:r>
      <w:r w:rsidRPr="00BF3070">
        <w:rPr>
          <w:noProof/>
        </w:rPr>
        <w:t> </w:t>
      </w:r>
      <w:r w:rsidRPr="00BF3070">
        <w:rPr>
          <w:noProof/>
        </w:rPr>
        <w:t> </w:t>
      </w:r>
      <w:r w:rsidRPr="00BF3070">
        <w:fldChar w:fldCharType="end"/>
      </w:r>
    </w:p>
    <w:p w14:paraId="4B8E43CD" w14:textId="77777777" w:rsidR="00F22E5D" w:rsidRPr="00BF3070" w:rsidRDefault="00F22E5D" w:rsidP="00F22E5D">
      <w:pPr>
        <w:pStyle w:val="Default"/>
        <w:ind w:left="720"/>
      </w:pPr>
    </w:p>
    <w:p w14:paraId="2BCBDA41" w14:textId="77777777" w:rsidR="00F22E5D" w:rsidRPr="00BF3070" w:rsidRDefault="00F22E5D" w:rsidP="00F22E5D">
      <w:pPr>
        <w:pStyle w:val="Default"/>
        <w:ind w:left="720"/>
      </w:pPr>
    </w:p>
    <w:p w14:paraId="4680ADBB" w14:textId="77777777" w:rsidR="00F22E5D" w:rsidRPr="00BF3070" w:rsidRDefault="00F22E5D" w:rsidP="0025793A">
      <w:pPr>
        <w:pStyle w:val="Default"/>
        <w:numPr>
          <w:ilvl w:val="0"/>
          <w:numId w:val="6"/>
        </w:numPr>
      </w:pPr>
      <w:r w:rsidRPr="00BF3070">
        <w:t>By</w:t>
      </w:r>
      <w:r w:rsidR="00B07631">
        <w:t xml:space="preserve"> signing below, I certify that:</w:t>
      </w:r>
    </w:p>
    <w:p w14:paraId="5195A8AA" w14:textId="77777777" w:rsidR="00F22E5D" w:rsidRPr="00BF3070" w:rsidRDefault="00F22E5D" w:rsidP="00F22E5D">
      <w:pPr>
        <w:pStyle w:val="Default"/>
        <w:rPr>
          <w:sz w:val="16"/>
          <w:szCs w:val="16"/>
        </w:rPr>
      </w:pPr>
    </w:p>
    <w:p w14:paraId="75745167" w14:textId="77777777" w:rsidR="00F22E5D" w:rsidRPr="00BF3070" w:rsidRDefault="00F22E5D" w:rsidP="0025793A">
      <w:pPr>
        <w:pStyle w:val="Default"/>
        <w:numPr>
          <w:ilvl w:val="0"/>
          <w:numId w:val="7"/>
        </w:numPr>
      </w:pPr>
      <w:r w:rsidRPr="00BF3070">
        <w:t>I have r</w:t>
      </w:r>
      <w:r w:rsidR="00B07631">
        <w:t>ead the Sample County Contract.</w:t>
      </w:r>
    </w:p>
    <w:p w14:paraId="0A63DFD9" w14:textId="77777777" w:rsidR="00F22E5D" w:rsidRPr="00BF3070" w:rsidRDefault="00F22E5D" w:rsidP="00F22E5D">
      <w:pPr>
        <w:pStyle w:val="Default"/>
        <w:rPr>
          <w:sz w:val="16"/>
          <w:szCs w:val="16"/>
        </w:rPr>
      </w:pPr>
    </w:p>
    <w:p w14:paraId="348F2C06" w14:textId="77777777" w:rsidR="00F22E5D" w:rsidRPr="00BF3070" w:rsidRDefault="00B07631" w:rsidP="0025793A">
      <w:pPr>
        <w:pStyle w:val="Default"/>
        <w:numPr>
          <w:ilvl w:val="0"/>
          <w:numId w:val="7"/>
        </w:numPr>
      </w:pPr>
      <w:r>
        <w:t>I either:</w:t>
      </w:r>
    </w:p>
    <w:p w14:paraId="7398B1C0" w14:textId="77777777" w:rsidR="00F22E5D" w:rsidRPr="00BF3070" w:rsidRDefault="00F22E5D" w:rsidP="0025793A">
      <w:pPr>
        <w:pStyle w:val="Default"/>
        <w:numPr>
          <w:ilvl w:val="1"/>
          <w:numId w:val="5"/>
        </w:numPr>
      </w:pPr>
    </w:p>
    <w:p w14:paraId="43E80F35" w14:textId="77777777" w:rsidR="00F22E5D" w:rsidRPr="00BF3070" w:rsidRDefault="00F22E5D" w:rsidP="0025793A">
      <w:pPr>
        <w:pStyle w:val="Default"/>
        <w:numPr>
          <w:ilvl w:val="0"/>
          <w:numId w:val="8"/>
        </w:numPr>
      </w:pPr>
      <w:r w:rsidRPr="00BF3070">
        <w:t>Agree to enter into a contract with the Sonoma County Human Services Department under</w:t>
      </w:r>
      <w:r w:rsidR="00B07631">
        <w:t xml:space="preserve"> the terms outlined therein, or</w:t>
      </w:r>
    </w:p>
    <w:p w14:paraId="389C32DB" w14:textId="77777777" w:rsidR="00F22E5D" w:rsidRPr="00BF3070" w:rsidRDefault="00F22E5D" w:rsidP="00F22E5D">
      <w:pPr>
        <w:pStyle w:val="Default"/>
        <w:rPr>
          <w:sz w:val="16"/>
          <w:szCs w:val="16"/>
        </w:rPr>
      </w:pPr>
    </w:p>
    <w:p w14:paraId="5B57C3CA" w14:textId="77777777" w:rsidR="00F22E5D" w:rsidRDefault="00F22E5D" w:rsidP="0025793A">
      <w:pPr>
        <w:pStyle w:val="Default"/>
        <w:numPr>
          <w:ilvl w:val="0"/>
          <w:numId w:val="8"/>
        </w:numPr>
      </w:pPr>
      <w:r w:rsidRPr="00BF3070">
        <w:t xml:space="preserve">Have herein identified </w:t>
      </w:r>
      <w:r>
        <w:t xml:space="preserve">in #3 above </w:t>
      </w:r>
      <w:r w:rsidRPr="00BF3070">
        <w:t xml:space="preserve">any terms within the Sample County Contract that we </w:t>
      </w:r>
      <w:r w:rsidR="00B07631">
        <w:t>would propose changing and how.</w:t>
      </w:r>
    </w:p>
    <w:p w14:paraId="50FEFA1E" w14:textId="77777777" w:rsidR="00CF4D1A" w:rsidRDefault="00CF4D1A" w:rsidP="00CF4D1A">
      <w:pPr>
        <w:pStyle w:val="ListParagraph"/>
      </w:pPr>
    </w:p>
    <w:p w14:paraId="60CE33A7" w14:textId="77777777" w:rsidR="00F22E5D" w:rsidRDefault="00F22E5D" w:rsidP="00B60C40">
      <w:pPr>
        <w:spacing w:before="240"/>
        <w:rPr>
          <w:rFonts w:cs="Arial"/>
          <w:b/>
          <w:i/>
        </w:rPr>
      </w:pPr>
      <w:r w:rsidRPr="00BF3070">
        <w:rPr>
          <w:rFonts w:cs="Arial"/>
          <w:b/>
        </w:rPr>
        <w:t xml:space="preserve">SIGNATURE </w:t>
      </w:r>
      <w:r w:rsidRPr="00BF3070">
        <w:rPr>
          <w:rFonts w:cs="Arial"/>
          <w:b/>
          <w:i/>
        </w:rPr>
        <w:t>(Must be signed by an individual with the legal authority to enter into a contract with the County of Sonoma</w:t>
      </w:r>
      <w:r w:rsidR="00CB25BB">
        <w:rPr>
          <w:rFonts w:cs="Arial"/>
          <w:b/>
          <w:i/>
        </w:rPr>
        <w:t xml:space="preserve"> as an individual or on behalf of an agency.</w:t>
      </w:r>
      <w:r w:rsidRPr="00BF3070">
        <w:rPr>
          <w:rFonts w:cs="Arial"/>
          <w:b/>
          <w:i/>
        </w:rPr>
        <w:t>)</w:t>
      </w:r>
    </w:p>
    <w:p w14:paraId="61A076F1" w14:textId="77777777" w:rsidR="00F22E5D" w:rsidRPr="00BF3070" w:rsidRDefault="00856D65" w:rsidP="00856D65">
      <w:pPr>
        <w:pBdr>
          <w:bottom w:val="single" w:sz="12" w:space="1" w:color="auto"/>
        </w:pBdr>
        <w:tabs>
          <w:tab w:val="left" w:pos="2880"/>
          <w:tab w:val="left" w:pos="4860"/>
          <w:tab w:val="left" w:pos="7650"/>
        </w:tabs>
        <w:spacing w:before="480"/>
        <w:rPr>
          <w:rFonts w:cs="Arial"/>
        </w:rPr>
      </w:pPr>
      <w:r>
        <w:rPr>
          <w:rFonts w:cs="Arial"/>
        </w:rPr>
        <w:tab/>
      </w:r>
      <w:r w:rsidRPr="00BF3070">
        <w:fldChar w:fldCharType="begin">
          <w:ffData>
            <w:name w:val="Text2"/>
            <w:enabled/>
            <w:calcOnExit w:val="0"/>
            <w:textInput/>
          </w:ffData>
        </w:fldChar>
      </w:r>
      <w:r w:rsidRPr="00BF3070">
        <w:instrText xml:space="preserve"> FORMTEXT </w:instrText>
      </w:r>
      <w:r w:rsidRPr="00BF3070">
        <w:fldChar w:fldCharType="separate"/>
      </w:r>
      <w:r w:rsidRPr="00BF3070">
        <w:rPr>
          <w:noProof/>
        </w:rPr>
        <w:t> </w:t>
      </w:r>
      <w:r w:rsidRPr="00BF3070">
        <w:rPr>
          <w:noProof/>
        </w:rPr>
        <w:t> </w:t>
      </w:r>
      <w:r w:rsidRPr="00BF3070">
        <w:rPr>
          <w:noProof/>
        </w:rPr>
        <w:t> </w:t>
      </w:r>
      <w:r w:rsidRPr="00BF3070">
        <w:rPr>
          <w:noProof/>
        </w:rPr>
        <w:t> </w:t>
      </w:r>
      <w:r w:rsidRPr="00BF3070">
        <w:rPr>
          <w:noProof/>
        </w:rPr>
        <w:t> </w:t>
      </w:r>
      <w:r w:rsidRPr="00BF3070">
        <w:fldChar w:fldCharType="end"/>
      </w:r>
      <w:r>
        <w:tab/>
      </w:r>
      <w:r w:rsidRPr="00BF3070">
        <w:fldChar w:fldCharType="begin">
          <w:ffData>
            <w:name w:val="Text2"/>
            <w:enabled/>
            <w:calcOnExit w:val="0"/>
            <w:textInput/>
          </w:ffData>
        </w:fldChar>
      </w:r>
      <w:r w:rsidRPr="00BF3070">
        <w:instrText xml:space="preserve"> FORMTEXT </w:instrText>
      </w:r>
      <w:r w:rsidRPr="00BF3070">
        <w:fldChar w:fldCharType="separate"/>
      </w:r>
      <w:r w:rsidRPr="00BF3070">
        <w:rPr>
          <w:noProof/>
        </w:rPr>
        <w:t> </w:t>
      </w:r>
      <w:r w:rsidRPr="00BF3070">
        <w:rPr>
          <w:noProof/>
        </w:rPr>
        <w:t> </w:t>
      </w:r>
      <w:r w:rsidRPr="00BF3070">
        <w:rPr>
          <w:noProof/>
        </w:rPr>
        <w:t> </w:t>
      </w:r>
      <w:r w:rsidRPr="00BF3070">
        <w:rPr>
          <w:noProof/>
        </w:rPr>
        <w:t> </w:t>
      </w:r>
      <w:r w:rsidRPr="00BF3070">
        <w:rPr>
          <w:noProof/>
        </w:rPr>
        <w:t> </w:t>
      </w:r>
      <w:r w:rsidRPr="00BF3070">
        <w:fldChar w:fldCharType="end"/>
      </w:r>
      <w:r>
        <w:tab/>
      </w:r>
      <w:r w:rsidRPr="00BF3070">
        <w:fldChar w:fldCharType="begin">
          <w:ffData>
            <w:name w:val="Text2"/>
            <w:enabled/>
            <w:calcOnExit w:val="0"/>
            <w:textInput/>
          </w:ffData>
        </w:fldChar>
      </w:r>
      <w:r w:rsidRPr="00BF3070">
        <w:instrText xml:space="preserve"> FORMTEXT </w:instrText>
      </w:r>
      <w:r w:rsidRPr="00BF3070">
        <w:fldChar w:fldCharType="separate"/>
      </w:r>
      <w:r w:rsidRPr="00BF3070">
        <w:rPr>
          <w:noProof/>
        </w:rPr>
        <w:t> </w:t>
      </w:r>
      <w:r w:rsidRPr="00BF3070">
        <w:rPr>
          <w:noProof/>
        </w:rPr>
        <w:t> </w:t>
      </w:r>
      <w:r w:rsidRPr="00BF3070">
        <w:rPr>
          <w:noProof/>
        </w:rPr>
        <w:t> </w:t>
      </w:r>
      <w:r w:rsidRPr="00BF3070">
        <w:rPr>
          <w:noProof/>
        </w:rPr>
        <w:t> </w:t>
      </w:r>
      <w:r w:rsidRPr="00BF3070">
        <w:rPr>
          <w:noProof/>
        </w:rPr>
        <w:t> </w:t>
      </w:r>
      <w:r w:rsidRPr="00BF3070">
        <w:fldChar w:fldCharType="end"/>
      </w:r>
    </w:p>
    <w:p w14:paraId="63FFDD41" w14:textId="77777777" w:rsidR="00F22E5D" w:rsidRPr="00BF3070" w:rsidRDefault="00F22E5D" w:rsidP="00856D65">
      <w:pPr>
        <w:pStyle w:val="BodyTextIndent"/>
        <w:tabs>
          <w:tab w:val="left" w:pos="0"/>
          <w:tab w:val="left" w:pos="2880"/>
          <w:tab w:val="left" w:pos="4860"/>
          <w:tab w:val="left" w:pos="7650"/>
        </w:tabs>
        <w:ind w:left="0"/>
        <w:rPr>
          <w:rFonts w:cs="Arial"/>
        </w:rPr>
      </w:pPr>
      <w:r w:rsidRPr="00BF3070">
        <w:rPr>
          <w:rFonts w:cs="Arial"/>
        </w:rPr>
        <w:t>Author</w:t>
      </w:r>
      <w:r w:rsidR="007D79D3">
        <w:rPr>
          <w:rFonts w:cs="Arial"/>
        </w:rPr>
        <w:t>ized Signature</w:t>
      </w:r>
      <w:r w:rsidR="00856D65">
        <w:rPr>
          <w:rFonts w:cs="Arial"/>
        </w:rPr>
        <w:tab/>
        <w:t>Printed Name</w:t>
      </w:r>
      <w:r w:rsidR="007D79D3">
        <w:rPr>
          <w:rFonts w:cs="Arial"/>
        </w:rPr>
        <w:tab/>
      </w:r>
      <w:r w:rsidRPr="00BF3070">
        <w:rPr>
          <w:rFonts w:cs="Arial"/>
        </w:rPr>
        <w:t>Title</w:t>
      </w:r>
      <w:r w:rsidR="007D79D3">
        <w:rPr>
          <w:rFonts w:cs="Arial"/>
        </w:rPr>
        <w:tab/>
      </w:r>
      <w:r w:rsidRPr="00BF3070">
        <w:rPr>
          <w:rFonts w:cs="Arial"/>
        </w:rPr>
        <w:t>Date</w:t>
      </w:r>
    </w:p>
    <w:p w14:paraId="003477B0" w14:textId="77777777" w:rsidR="004C0C1B" w:rsidRDefault="004C0C1B" w:rsidP="00EE3CA9">
      <w:pPr>
        <w:suppressAutoHyphens/>
        <w:ind w:left="360"/>
        <w:rPr>
          <w:szCs w:val="24"/>
        </w:rPr>
        <w:sectPr w:rsidR="004C0C1B" w:rsidSect="00EE3CA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1440" w:gutter="0"/>
          <w:pgNumType w:start="1"/>
          <w:cols w:space="720"/>
          <w:noEndnote/>
          <w:docGrid w:linePitch="326"/>
        </w:sectPr>
      </w:pPr>
    </w:p>
    <w:p w14:paraId="7E521FD7" w14:textId="77777777" w:rsidR="00355C39" w:rsidRPr="00F40BEE" w:rsidRDefault="00763958" w:rsidP="00355C39">
      <w:pPr>
        <w:pStyle w:val="Heading1"/>
        <w:spacing w:after="120"/>
        <w:jc w:val="center"/>
        <w:rPr>
          <w:rFonts w:cs="Arial"/>
          <w:b w:val="0"/>
          <w:szCs w:val="24"/>
        </w:rPr>
      </w:pPr>
      <w:r>
        <w:rPr>
          <w:rFonts w:cs="Arial"/>
          <w:b w:val="0"/>
          <w:szCs w:val="24"/>
        </w:rPr>
        <w:lastRenderedPageBreak/>
        <w:t xml:space="preserve"> </w:t>
      </w:r>
      <w:r w:rsidR="00355C39" w:rsidRPr="00763958">
        <w:rPr>
          <w:rFonts w:cs="Arial"/>
          <w:szCs w:val="24"/>
        </w:rPr>
        <w:t xml:space="preserve">SAMPLE </w:t>
      </w:r>
      <w:r w:rsidR="00355C39" w:rsidRPr="00F40BEE">
        <w:rPr>
          <w:rFonts w:cs="Arial"/>
          <w:b w:val="0"/>
          <w:szCs w:val="24"/>
        </w:rPr>
        <w:t>AGREEMENT FOR PROVISION OF SERVICES</w:t>
      </w:r>
    </w:p>
    <w:p w14:paraId="2F9C887F" w14:textId="77777777" w:rsidR="00355C39" w:rsidRPr="00F40BEE" w:rsidRDefault="00355C39" w:rsidP="00355C39">
      <w:pPr>
        <w:spacing w:after="120"/>
        <w:ind w:firstLine="720"/>
        <w:rPr>
          <w:rFonts w:cs="Arial"/>
          <w:kern w:val="24"/>
          <w:szCs w:val="24"/>
        </w:rPr>
      </w:pPr>
      <w:r w:rsidRPr="00F40BEE">
        <w:rPr>
          <w:rFonts w:cs="Arial"/>
          <w:kern w:val="24"/>
          <w:szCs w:val="24"/>
        </w:rPr>
        <w:t xml:space="preserve">This agreement ("Agreement"), dated as of </w:t>
      </w:r>
      <w:r w:rsidRPr="00FB1740">
        <w:rPr>
          <w:rFonts w:cs="Arial"/>
          <w:i/>
          <w:color w:val="000000" w:themeColor="text1"/>
          <w:kern w:val="24"/>
          <w:szCs w:val="24"/>
        </w:rPr>
        <w:t xml:space="preserve">DATE </w:t>
      </w:r>
      <w:r w:rsidRPr="00F40BEE">
        <w:rPr>
          <w:rFonts w:cs="Arial"/>
          <w:kern w:val="24"/>
          <w:szCs w:val="24"/>
        </w:rPr>
        <w:t xml:space="preserve">(“Effective Date”) is by and between the County of Sonoma, a political subdivision of the State of California (hereinafter "County"), and </w:t>
      </w:r>
      <w:r w:rsidRPr="00FB1740">
        <w:rPr>
          <w:rFonts w:cs="Arial"/>
          <w:i/>
          <w:color w:val="000000" w:themeColor="text1"/>
          <w:kern w:val="24"/>
          <w:szCs w:val="24"/>
        </w:rPr>
        <w:t>Contractor</w:t>
      </w:r>
      <w:r w:rsidRPr="00FB1740">
        <w:rPr>
          <w:rFonts w:cs="Arial"/>
          <w:color w:val="000000" w:themeColor="text1"/>
          <w:kern w:val="24"/>
          <w:szCs w:val="24"/>
        </w:rPr>
        <w:t xml:space="preserve"> </w:t>
      </w:r>
      <w:r>
        <w:rPr>
          <w:rFonts w:cs="Arial"/>
          <w:kern w:val="24"/>
          <w:szCs w:val="24"/>
        </w:rPr>
        <w:t>(hereinafter "Contractor").</w:t>
      </w:r>
    </w:p>
    <w:p w14:paraId="232D40B0" w14:textId="77777777" w:rsidR="00355C39" w:rsidRPr="00F40BEE" w:rsidRDefault="00355C39" w:rsidP="00355C39">
      <w:pPr>
        <w:pStyle w:val="Heading1"/>
        <w:spacing w:after="120"/>
        <w:jc w:val="center"/>
        <w:rPr>
          <w:rFonts w:cs="Arial"/>
          <w:b w:val="0"/>
          <w:szCs w:val="24"/>
          <w:u w:val="single"/>
        </w:rPr>
      </w:pPr>
      <w:r w:rsidRPr="00F40BEE">
        <w:rPr>
          <w:rFonts w:cs="Arial"/>
          <w:b w:val="0"/>
          <w:szCs w:val="24"/>
          <w:u w:val="single"/>
        </w:rPr>
        <w:t>R E C I T A L S</w:t>
      </w:r>
    </w:p>
    <w:p w14:paraId="1A175D88" w14:textId="77777777" w:rsidR="00355C39" w:rsidRPr="00F40BEE" w:rsidRDefault="00355C39" w:rsidP="00355C39">
      <w:pPr>
        <w:spacing w:after="120"/>
        <w:ind w:firstLine="720"/>
        <w:rPr>
          <w:rFonts w:cs="Arial"/>
          <w:kern w:val="24"/>
          <w:szCs w:val="24"/>
        </w:rPr>
      </w:pPr>
      <w:r w:rsidRPr="00F40BEE">
        <w:rPr>
          <w:rFonts w:cs="Arial"/>
          <w:kern w:val="24"/>
          <w:szCs w:val="24"/>
        </w:rPr>
        <w:t xml:space="preserve">WHEREAS, Contractor represents that it is a duly qualified service provider, experienced in </w:t>
      </w:r>
      <w:r w:rsidRPr="00FB1740">
        <w:rPr>
          <w:rFonts w:cs="Arial"/>
          <w:i/>
          <w:color w:val="000000" w:themeColor="text1"/>
          <w:kern w:val="24"/>
          <w:szCs w:val="24"/>
        </w:rPr>
        <w:t>SERVICE</w:t>
      </w:r>
      <w:r w:rsidRPr="00FB1740">
        <w:rPr>
          <w:rFonts w:cs="Arial"/>
          <w:color w:val="000000" w:themeColor="text1"/>
          <w:kern w:val="24"/>
          <w:szCs w:val="24"/>
        </w:rPr>
        <w:t xml:space="preserve"> </w:t>
      </w:r>
      <w:r w:rsidRPr="00F40BEE">
        <w:rPr>
          <w:rFonts w:cs="Arial"/>
          <w:kern w:val="24"/>
          <w:szCs w:val="24"/>
        </w:rPr>
        <w:t>and related services; and</w:t>
      </w:r>
    </w:p>
    <w:p w14:paraId="0D6BE9B9" w14:textId="77777777" w:rsidR="00355C39" w:rsidRPr="00F40BEE" w:rsidRDefault="00355C39" w:rsidP="00355C39">
      <w:pPr>
        <w:spacing w:after="120"/>
        <w:ind w:firstLine="720"/>
        <w:rPr>
          <w:rFonts w:cs="Arial"/>
          <w:kern w:val="24"/>
          <w:szCs w:val="24"/>
        </w:rPr>
      </w:pPr>
      <w:r w:rsidRPr="00F40BEE">
        <w:rPr>
          <w:rFonts w:cs="Arial"/>
          <w:kern w:val="24"/>
          <w:szCs w:val="24"/>
        </w:rPr>
        <w:t xml:space="preserve">WHEREAS, in the judgment of the Board of Supervisors and the Director of the Human Services Department, it is necessary and desirable to employ the services of Contractor for </w:t>
      </w:r>
      <w:r w:rsidRPr="00FB1740">
        <w:rPr>
          <w:rFonts w:cs="Arial"/>
          <w:i/>
          <w:color w:val="000000" w:themeColor="text1"/>
          <w:kern w:val="24"/>
          <w:szCs w:val="24"/>
        </w:rPr>
        <w:t>SERVICE</w:t>
      </w:r>
      <w:r w:rsidRPr="00F40BEE">
        <w:rPr>
          <w:rFonts w:cs="Arial"/>
          <w:kern w:val="24"/>
          <w:szCs w:val="24"/>
        </w:rPr>
        <w:t>;</w:t>
      </w:r>
    </w:p>
    <w:p w14:paraId="7FF22456" w14:textId="77777777" w:rsidR="00355C39" w:rsidRPr="00F40BEE" w:rsidRDefault="00355C39" w:rsidP="00355C39">
      <w:pPr>
        <w:spacing w:after="120"/>
        <w:ind w:firstLine="720"/>
        <w:rPr>
          <w:rFonts w:cs="Arial"/>
          <w:kern w:val="24"/>
          <w:szCs w:val="24"/>
        </w:rPr>
      </w:pPr>
      <w:r w:rsidRPr="00F40BEE">
        <w:rPr>
          <w:rFonts w:cs="Arial"/>
          <w:kern w:val="24"/>
          <w:szCs w:val="24"/>
        </w:rPr>
        <w:t>NOW, THEREFORE, in consideration of the foregoing recitals and the mutual covenants contained herein, the parties hereto agree as follows:</w:t>
      </w:r>
    </w:p>
    <w:p w14:paraId="0768F80C" w14:textId="77777777" w:rsidR="00355C39" w:rsidRPr="00F40BEE" w:rsidRDefault="00355C39" w:rsidP="00355C39">
      <w:pPr>
        <w:pStyle w:val="Heading1"/>
        <w:spacing w:after="120"/>
        <w:jc w:val="center"/>
        <w:rPr>
          <w:rFonts w:cs="Arial"/>
          <w:b w:val="0"/>
          <w:szCs w:val="24"/>
          <w:u w:val="single"/>
        </w:rPr>
      </w:pPr>
      <w:r w:rsidRPr="00F40BEE">
        <w:rPr>
          <w:rFonts w:cs="Arial"/>
          <w:b w:val="0"/>
          <w:szCs w:val="24"/>
          <w:u w:val="single"/>
        </w:rPr>
        <w:t xml:space="preserve">A G R E </w:t>
      </w:r>
      <w:proofErr w:type="spellStart"/>
      <w:r w:rsidRPr="00F40BEE">
        <w:rPr>
          <w:rFonts w:cs="Arial"/>
          <w:b w:val="0"/>
          <w:szCs w:val="24"/>
          <w:u w:val="single"/>
        </w:rPr>
        <w:t>E</w:t>
      </w:r>
      <w:proofErr w:type="spellEnd"/>
      <w:r w:rsidRPr="00F40BEE">
        <w:rPr>
          <w:rFonts w:cs="Arial"/>
          <w:b w:val="0"/>
          <w:szCs w:val="24"/>
          <w:u w:val="single"/>
        </w:rPr>
        <w:t xml:space="preserve"> M E N T</w:t>
      </w:r>
    </w:p>
    <w:p w14:paraId="6100A120" w14:textId="77777777" w:rsidR="00355C39" w:rsidRPr="00F40BEE" w:rsidRDefault="00355C39" w:rsidP="00355C39">
      <w:pPr>
        <w:pStyle w:val="Heading2"/>
        <w:numPr>
          <w:ilvl w:val="0"/>
          <w:numId w:val="1"/>
        </w:numPr>
        <w:rPr>
          <w:rFonts w:cs="Arial"/>
          <w:b w:val="0"/>
          <w:szCs w:val="24"/>
          <w:lang w:bidi="en-US"/>
        </w:rPr>
      </w:pPr>
      <w:r w:rsidRPr="00F40BEE">
        <w:rPr>
          <w:rFonts w:cs="Arial"/>
          <w:b w:val="0"/>
          <w:szCs w:val="24"/>
          <w:u w:val="single"/>
        </w:rPr>
        <w:t>Scope of Services.</w:t>
      </w:r>
    </w:p>
    <w:p w14:paraId="70322E60" w14:textId="77777777" w:rsidR="00355C39" w:rsidRPr="00F40BEE" w:rsidRDefault="00355C39" w:rsidP="00355C39">
      <w:pPr>
        <w:pStyle w:val="Heading2"/>
        <w:numPr>
          <w:ilvl w:val="1"/>
          <w:numId w:val="1"/>
        </w:numPr>
        <w:tabs>
          <w:tab w:val="left" w:pos="1080"/>
        </w:tabs>
        <w:ind w:left="0" w:firstLine="360"/>
        <w:rPr>
          <w:rFonts w:cs="Arial"/>
          <w:b w:val="0"/>
          <w:szCs w:val="24"/>
          <w:lang w:bidi="en-US"/>
        </w:rPr>
      </w:pPr>
      <w:r w:rsidRPr="00F40BEE">
        <w:rPr>
          <w:rFonts w:cs="Arial"/>
          <w:b w:val="0"/>
          <w:szCs w:val="24"/>
          <w:u w:val="single"/>
          <w:lang w:bidi="en-US"/>
        </w:rPr>
        <w:t>Contract Documents</w:t>
      </w:r>
      <w:r>
        <w:rPr>
          <w:rFonts w:cs="Arial"/>
          <w:b w:val="0"/>
          <w:szCs w:val="24"/>
          <w:lang w:bidi="en-US"/>
        </w:rPr>
        <w:t>:</w:t>
      </w:r>
    </w:p>
    <w:p w14:paraId="502A0C57" w14:textId="77777777" w:rsidR="00355C39" w:rsidRPr="00F40BEE" w:rsidRDefault="00355C39" w:rsidP="00355C39">
      <w:pPr>
        <w:spacing w:after="120"/>
        <w:rPr>
          <w:rFonts w:cs="Arial"/>
          <w:szCs w:val="24"/>
          <w:lang w:bidi="en-US"/>
        </w:rPr>
      </w:pPr>
      <w:r w:rsidRPr="00F40BEE">
        <w:rPr>
          <w:rFonts w:cs="Arial"/>
          <w:szCs w:val="24"/>
          <w:lang w:bidi="en-US"/>
        </w:rPr>
        <w:t xml:space="preserve">The following documents, if checked, and the provisions set forth therein are attached hereto and incorporated herein, and shall be dutifully performed according </w:t>
      </w:r>
      <w:r>
        <w:rPr>
          <w:rFonts w:cs="Arial"/>
          <w:szCs w:val="24"/>
          <w:lang w:bidi="en-US"/>
        </w:rPr>
        <w:t>to the terms of this agreement:</w:t>
      </w:r>
    </w:p>
    <w:p w14:paraId="78283BFF" w14:textId="77777777" w:rsidR="00355C39" w:rsidRPr="001718AD" w:rsidRDefault="00355C39" w:rsidP="00355C39">
      <w:pPr>
        <w:tabs>
          <w:tab w:val="left" w:pos="360"/>
          <w:tab w:val="left" w:pos="5220"/>
          <w:tab w:val="left" w:pos="5580"/>
          <w:tab w:val="left" w:pos="6858"/>
          <w:tab w:val="left" w:pos="7218"/>
        </w:tabs>
        <w:spacing w:afterLines="60" w:after="144"/>
        <w:ind w:left="6570" w:hanging="6570"/>
        <w:rPr>
          <w:rFonts w:eastAsia="Calibri" w:cs="Arial"/>
          <w:b/>
          <w:color w:val="000000"/>
          <w:sz w:val="22"/>
        </w:rPr>
      </w:pPr>
      <w:r w:rsidRPr="001718AD">
        <w:rPr>
          <w:rFonts w:eastAsia="Calibri" w:cs="Arial"/>
          <w:b/>
          <w:sz w:val="22"/>
        </w:rPr>
        <w:fldChar w:fldCharType="begin">
          <w:ffData>
            <w:name w:val="Check10"/>
            <w:enabled/>
            <w:calcOnExit w:val="0"/>
            <w:checkBox>
              <w:sizeAuto/>
              <w:default w:val="1"/>
            </w:checkBox>
          </w:ffData>
        </w:fldChar>
      </w:r>
      <w:r w:rsidRPr="001718AD">
        <w:rPr>
          <w:rFonts w:eastAsia="Calibri" w:cs="Arial"/>
          <w:b/>
          <w:sz w:val="22"/>
        </w:rPr>
        <w:instrText xml:space="preserve"> FORMCHECKBOX </w:instrText>
      </w:r>
      <w:r w:rsidR="00457A53">
        <w:rPr>
          <w:rFonts w:eastAsia="Calibri" w:cs="Arial"/>
          <w:b/>
          <w:sz w:val="22"/>
        </w:rPr>
      </w:r>
      <w:r w:rsidR="00457A53">
        <w:rPr>
          <w:rFonts w:eastAsia="Calibri" w:cs="Arial"/>
          <w:b/>
          <w:sz w:val="22"/>
        </w:rPr>
        <w:fldChar w:fldCharType="separate"/>
      </w:r>
      <w:r w:rsidRPr="001718AD">
        <w:rPr>
          <w:rFonts w:eastAsia="Calibri" w:cs="Arial"/>
          <w:b/>
          <w:sz w:val="22"/>
        </w:rPr>
        <w:fldChar w:fldCharType="end"/>
      </w:r>
      <w:r w:rsidRPr="001718AD">
        <w:rPr>
          <w:rFonts w:eastAsia="Calibri" w:cs="Arial"/>
          <w:b/>
          <w:sz w:val="22"/>
        </w:rPr>
        <w:tab/>
        <w:t>Exhibit A: Scope of Work</w:t>
      </w:r>
      <w:r w:rsidRPr="001718AD">
        <w:rPr>
          <w:rFonts w:eastAsia="Calibri" w:cs="Arial"/>
          <w:b/>
          <w:sz w:val="22"/>
        </w:rPr>
        <w:tab/>
      </w:r>
      <w:r w:rsidRPr="001718AD">
        <w:rPr>
          <w:rFonts w:eastAsia="Calibri" w:cs="Arial"/>
          <w:b/>
          <w:color w:val="000000"/>
          <w:sz w:val="22"/>
        </w:rPr>
        <w:fldChar w:fldCharType="begin">
          <w:ffData>
            <w:name w:val=""/>
            <w:enabled/>
            <w:calcOnExit w:val="0"/>
            <w:checkBox>
              <w:sizeAuto/>
              <w:default w:val="1"/>
            </w:checkBox>
          </w:ffData>
        </w:fldChar>
      </w:r>
      <w:r w:rsidRPr="001718AD">
        <w:rPr>
          <w:rFonts w:eastAsia="Calibri" w:cs="Arial"/>
          <w:b/>
          <w:color w:val="000000"/>
          <w:sz w:val="22"/>
        </w:rPr>
        <w:instrText xml:space="preserve"> FORMCHECKBOX </w:instrText>
      </w:r>
      <w:r w:rsidR="00457A53">
        <w:rPr>
          <w:rFonts w:eastAsia="Calibri" w:cs="Arial"/>
          <w:b/>
          <w:color w:val="000000"/>
          <w:sz w:val="22"/>
        </w:rPr>
      </w:r>
      <w:r w:rsidR="00457A53">
        <w:rPr>
          <w:rFonts w:eastAsia="Calibri" w:cs="Arial"/>
          <w:b/>
          <w:color w:val="000000"/>
          <w:sz w:val="22"/>
        </w:rPr>
        <w:fldChar w:fldCharType="separate"/>
      </w:r>
      <w:r w:rsidRPr="001718AD">
        <w:rPr>
          <w:rFonts w:eastAsia="Calibri" w:cs="Arial"/>
          <w:b/>
          <w:color w:val="000000"/>
          <w:sz w:val="22"/>
        </w:rPr>
        <w:fldChar w:fldCharType="end"/>
      </w:r>
      <w:r w:rsidRPr="001718AD">
        <w:rPr>
          <w:rFonts w:eastAsia="Calibri" w:cs="Arial"/>
          <w:b/>
          <w:sz w:val="22"/>
        </w:rPr>
        <w:tab/>
        <w:t>Exhibit B: Fiscal Provisions/Budget</w:t>
      </w:r>
      <w:r w:rsidRPr="001718AD">
        <w:rPr>
          <w:rFonts w:eastAsia="Calibri" w:cs="Arial"/>
          <w:b/>
          <w:color w:val="000000"/>
          <w:sz w:val="22"/>
        </w:rPr>
        <w:t xml:space="preserve"> </w:t>
      </w:r>
    </w:p>
    <w:p w14:paraId="3A929009" w14:textId="77777777" w:rsidR="00355C39" w:rsidRPr="001718AD" w:rsidRDefault="00355C39" w:rsidP="00355C39">
      <w:pPr>
        <w:tabs>
          <w:tab w:val="left" w:pos="360"/>
          <w:tab w:val="left" w:pos="5220"/>
          <w:tab w:val="left" w:pos="5580"/>
          <w:tab w:val="left" w:pos="6858"/>
          <w:tab w:val="left" w:pos="7218"/>
        </w:tabs>
        <w:spacing w:afterLines="60" w:after="144"/>
        <w:ind w:left="6570" w:hanging="6570"/>
        <w:rPr>
          <w:rFonts w:eastAsia="Calibri" w:cs="Arial"/>
          <w:b/>
          <w:sz w:val="22"/>
        </w:rPr>
      </w:pPr>
      <w:r w:rsidRPr="001718AD">
        <w:rPr>
          <w:rFonts w:eastAsia="Calibri" w:cs="Arial"/>
          <w:b/>
          <w:color w:val="000000"/>
          <w:sz w:val="22"/>
        </w:rPr>
        <w:fldChar w:fldCharType="begin">
          <w:ffData>
            <w:name w:val=""/>
            <w:enabled/>
            <w:calcOnExit w:val="0"/>
            <w:checkBox>
              <w:sizeAuto/>
              <w:default w:val="1"/>
            </w:checkBox>
          </w:ffData>
        </w:fldChar>
      </w:r>
      <w:r w:rsidRPr="001718AD">
        <w:rPr>
          <w:rFonts w:eastAsia="Calibri" w:cs="Arial"/>
          <w:b/>
          <w:color w:val="000000"/>
          <w:sz w:val="22"/>
        </w:rPr>
        <w:instrText xml:space="preserve"> FORMCHECKBOX </w:instrText>
      </w:r>
      <w:r w:rsidR="00457A53">
        <w:rPr>
          <w:rFonts w:eastAsia="Calibri" w:cs="Arial"/>
          <w:b/>
          <w:color w:val="000000"/>
          <w:sz w:val="22"/>
        </w:rPr>
      </w:r>
      <w:r w:rsidR="00457A53">
        <w:rPr>
          <w:rFonts w:eastAsia="Calibri" w:cs="Arial"/>
          <w:b/>
          <w:color w:val="000000"/>
          <w:sz w:val="22"/>
        </w:rPr>
        <w:fldChar w:fldCharType="separate"/>
      </w:r>
      <w:r w:rsidRPr="001718AD">
        <w:rPr>
          <w:rFonts w:eastAsia="Calibri" w:cs="Arial"/>
          <w:b/>
          <w:color w:val="000000"/>
          <w:sz w:val="22"/>
        </w:rPr>
        <w:fldChar w:fldCharType="end"/>
      </w:r>
      <w:r w:rsidRPr="001718AD">
        <w:rPr>
          <w:rFonts w:eastAsia="Calibri" w:cs="Arial"/>
          <w:b/>
          <w:sz w:val="22"/>
        </w:rPr>
        <w:tab/>
        <w:t>Exhibit C: Insurance Requirements</w:t>
      </w:r>
      <w:r w:rsidRPr="001718AD">
        <w:rPr>
          <w:rFonts w:eastAsia="Calibri" w:cs="Arial"/>
          <w:b/>
          <w:sz w:val="22"/>
        </w:rPr>
        <w:tab/>
      </w:r>
      <w:r w:rsidRPr="001718AD">
        <w:rPr>
          <w:rFonts w:eastAsia="Calibri" w:cs="Arial"/>
          <w:b/>
          <w:sz w:val="22"/>
        </w:rPr>
        <w:fldChar w:fldCharType="begin">
          <w:ffData>
            <w:name w:val=""/>
            <w:enabled/>
            <w:calcOnExit w:val="0"/>
            <w:checkBox>
              <w:sizeAuto/>
              <w:default w:val="0"/>
            </w:checkBox>
          </w:ffData>
        </w:fldChar>
      </w:r>
      <w:r w:rsidRPr="001718AD">
        <w:rPr>
          <w:rFonts w:eastAsia="Calibri" w:cs="Arial"/>
          <w:b/>
          <w:sz w:val="22"/>
        </w:rPr>
        <w:instrText xml:space="preserve"> FORMCHECKBOX </w:instrText>
      </w:r>
      <w:r w:rsidR="00457A53">
        <w:rPr>
          <w:rFonts w:eastAsia="Calibri" w:cs="Arial"/>
          <w:b/>
          <w:sz w:val="22"/>
        </w:rPr>
      </w:r>
      <w:r w:rsidR="00457A53">
        <w:rPr>
          <w:rFonts w:eastAsia="Calibri" w:cs="Arial"/>
          <w:b/>
          <w:sz w:val="22"/>
        </w:rPr>
        <w:fldChar w:fldCharType="separate"/>
      </w:r>
      <w:r w:rsidRPr="001718AD">
        <w:rPr>
          <w:rFonts w:eastAsia="Calibri" w:cs="Arial"/>
          <w:b/>
          <w:sz w:val="22"/>
        </w:rPr>
        <w:fldChar w:fldCharType="end"/>
      </w:r>
      <w:r w:rsidRPr="001718AD">
        <w:rPr>
          <w:rFonts w:eastAsia="Calibri" w:cs="Arial"/>
          <w:b/>
          <w:sz w:val="22"/>
        </w:rPr>
        <w:tab/>
      </w:r>
      <w:r w:rsidRPr="001718AD">
        <w:rPr>
          <w:rFonts w:eastAsia="Calibri" w:cs="Arial"/>
          <w:sz w:val="22"/>
        </w:rPr>
        <w:t>Exhibit D: Assurance of Compliance</w:t>
      </w:r>
    </w:p>
    <w:p w14:paraId="23AC806A" w14:textId="40ED0E43" w:rsidR="00355C39" w:rsidRPr="001718AD" w:rsidRDefault="00355C39" w:rsidP="00355C39">
      <w:pPr>
        <w:tabs>
          <w:tab w:val="left" w:pos="360"/>
          <w:tab w:val="left" w:pos="5220"/>
          <w:tab w:val="left" w:pos="5580"/>
          <w:tab w:val="left" w:pos="6858"/>
          <w:tab w:val="left" w:pos="7218"/>
        </w:tabs>
        <w:spacing w:afterLines="60" w:after="144"/>
        <w:ind w:left="6570" w:hanging="6570"/>
        <w:rPr>
          <w:rFonts w:eastAsia="Calibri" w:cs="Arial"/>
          <w:b/>
          <w:sz w:val="22"/>
        </w:rPr>
      </w:pPr>
      <w:r w:rsidRPr="001718AD">
        <w:rPr>
          <w:rFonts w:eastAsia="Calibri" w:cs="Arial"/>
          <w:color w:val="000000"/>
          <w:sz w:val="22"/>
        </w:rPr>
        <w:fldChar w:fldCharType="begin">
          <w:ffData>
            <w:name w:val="Check10"/>
            <w:enabled/>
            <w:calcOnExit w:val="0"/>
            <w:checkBox>
              <w:sizeAuto/>
              <w:default w:val="0"/>
            </w:checkBox>
          </w:ffData>
        </w:fldChar>
      </w:r>
      <w:r w:rsidRPr="001718AD">
        <w:rPr>
          <w:rFonts w:eastAsia="Calibri" w:cs="Arial"/>
          <w:color w:val="000000"/>
          <w:sz w:val="22"/>
        </w:rPr>
        <w:instrText xml:space="preserve"> FORMCHECKBOX </w:instrText>
      </w:r>
      <w:r w:rsidR="00457A53">
        <w:rPr>
          <w:rFonts w:eastAsia="Calibri" w:cs="Arial"/>
          <w:color w:val="000000"/>
          <w:sz w:val="22"/>
        </w:rPr>
      </w:r>
      <w:r w:rsidR="00457A53">
        <w:rPr>
          <w:rFonts w:eastAsia="Calibri" w:cs="Arial"/>
          <w:color w:val="000000"/>
          <w:sz w:val="22"/>
        </w:rPr>
        <w:fldChar w:fldCharType="separate"/>
      </w:r>
      <w:r w:rsidRPr="001718AD">
        <w:rPr>
          <w:rFonts w:eastAsia="Calibri" w:cs="Arial"/>
          <w:color w:val="000000"/>
          <w:sz w:val="22"/>
        </w:rPr>
        <w:fldChar w:fldCharType="end"/>
      </w:r>
      <w:r w:rsidRPr="001718AD">
        <w:rPr>
          <w:rFonts w:eastAsia="Calibri" w:cs="Arial"/>
          <w:sz w:val="22"/>
        </w:rPr>
        <w:tab/>
        <w:t>Exhibit E: Additional Federal Requirements</w:t>
      </w:r>
      <w:r w:rsidRPr="001718AD">
        <w:rPr>
          <w:rFonts w:eastAsia="Calibri" w:cs="Arial"/>
          <w:sz w:val="22"/>
        </w:rPr>
        <w:tab/>
      </w:r>
      <w:r w:rsidR="00921BA8">
        <w:rPr>
          <w:rFonts w:eastAsia="Calibri" w:cs="Arial"/>
          <w:color w:val="000000"/>
          <w:sz w:val="22"/>
        </w:rPr>
        <w:fldChar w:fldCharType="begin">
          <w:ffData>
            <w:name w:val="Check10"/>
            <w:enabled/>
            <w:calcOnExit w:val="0"/>
            <w:checkBox>
              <w:sizeAuto/>
              <w:default w:val="1"/>
            </w:checkBox>
          </w:ffData>
        </w:fldChar>
      </w:r>
      <w:r w:rsidR="00921BA8">
        <w:rPr>
          <w:rFonts w:eastAsia="Calibri" w:cs="Arial"/>
          <w:color w:val="000000"/>
          <w:sz w:val="22"/>
        </w:rPr>
        <w:instrText xml:space="preserve"> </w:instrText>
      </w:r>
      <w:bookmarkStart w:id="1" w:name="Check10"/>
      <w:r w:rsidR="00921BA8">
        <w:rPr>
          <w:rFonts w:eastAsia="Calibri" w:cs="Arial"/>
          <w:color w:val="000000"/>
          <w:sz w:val="22"/>
        </w:rPr>
        <w:instrText xml:space="preserve">FORMCHECKBOX </w:instrText>
      </w:r>
      <w:r w:rsidR="00457A53">
        <w:rPr>
          <w:rFonts w:eastAsia="Calibri" w:cs="Arial"/>
          <w:color w:val="000000"/>
          <w:sz w:val="22"/>
        </w:rPr>
      </w:r>
      <w:r w:rsidR="00457A53">
        <w:rPr>
          <w:rFonts w:eastAsia="Calibri" w:cs="Arial"/>
          <w:color w:val="000000"/>
          <w:sz w:val="22"/>
        </w:rPr>
        <w:fldChar w:fldCharType="separate"/>
      </w:r>
      <w:r w:rsidR="00921BA8">
        <w:rPr>
          <w:rFonts w:eastAsia="Calibri" w:cs="Arial"/>
          <w:color w:val="000000"/>
          <w:sz w:val="22"/>
        </w:rPr>
        <w:fldChar w:fldCharType="end"/>
      </w:r>
      <w:bookmarkEnd w:id="1"/>
      <w:r w:rsidRPr="001718AD">
        <w:rPr>
          <w:rFonts w:eastAsia="Calibri" w:cs="Arial"/>
          <w:sz w:val="22"/>
        </w:rPr>
        <w:tab/>
      </w:r>
      <w:r w:rsidRPr="001B40BF">
        <w:rPr>
          <w:rFonts w:eastAsia="Calibri" w:cs="Arial"/>
          <w:b/>
          <w:sz w:val="22"/>
        </w:rPr>
        <w:t>Exhibit F: Professional Licensure/Certification</w:t>
      </w:r>
    </w:p>
    <w:p w14:paraId="2BC71F80" w14:textId="77777777" w:rsidR="00355C39" w:rsidRPr="001718AD" w:rsidRDefault="00355C39" w:rsidP="00355C39">
      <w:pPr>
        <w:tabs>
          <w:tab w:val="left" w:pos="360"/>
          <w:tab w:val="left" w:pos="5220"/>
          <w:tab w:val="left" w:pos="5580"/>
          <w:tab w:val="left" w:pos="6858"/>
          <w:tab w:val="left" w:pos="7218"/>
        </w:tabs>
        <w:spacing w:afterLines="60" w:after="144"/>
        <w:ind w:left="6570" w:hanging="6570"/>
        <w:rPr>
          <w:rFonts w:eastAsia="Calibri" w:cs="Arial"/>
          <w:sz w:val="22"/>
        </w:rPr>
      </w:pPr>
      <w:r w:rsidRPr="001718AD">
        <w:rPr>
          <w:rFonts w:eastAsia="Calibri" w:cs="Arial"/>
          <w:color w:val="000000"/>
          <w:sz w:val="22"/>
        </w:rPr>
        <w:fldChar w:fldCharType="begin">
          <w:ffData>
            <w:name w:val="Check10"/>
            <w:enabled/>
            <w:calcOnExit w:val="0"/>
            <w:checkBox>
              <w:sizeAuto/>
              <w:default w:val="0"/>
            </w:checkBox>
          </w:ffData>
        </w:fldChar>
      </w:r>
      <w:r w:rsidRPr="001718AD">
        <w:rPr>
          <w:rFonts w:eastAsia="Calibri" w:cs="Arial"/>
          <w:color w:val="000000"/>
          <w:sz w:val="22"/>
        </w:rPr>
        <w:instrText xml:space="preserve"> FORMCHECKBOX </w:instrText>
      </w:r>
      <w:r w:rsidR="00457A53">
        <w:rPr>
          <w:rFonts w:eastAsia="Calibri" w:cs="Arial"/>
          <w:color w:val="000000"/>
          <w:sz w:val="22"/>
        </w:rPr>
      </w:r>
      <w:r w:rsidR="00457A53">
        <w:rPr>
          <w:rFonts w:eastAsia="Calibri" w:cs="Arial"/>
          <w:color w:val="000000"/>
          <w:sz w:val="22"/>
        </w:rPr>
        <w:fldChar w:fldCharType="separate"/>
      </w:r>
      <w:r w:rsidRPr="001718AD">
        <w:rPr>
          <w:rFonts w:eastAsia="Calibri" w:cs="Arial"/>
          <w:color w:val="000000"/>
          <w:sz w:val="22"/>
        </w:rPr>
        <w:fldChar w:fldCharType="end"/>
      </w:r>
      <w:r w:rsidRPr="001718AD">
        <w:rPr>
          <w:rFonts w:eastAsia="Calibri" w:cs="Arial"/>
          <w:color w:val="000000"/>
          <w:sz w:val="22"/>
        </w:rPr>
        <w:tab/>
        <w:t>Exhibit G:</w:t>
      </w:r>
      <w:r w:rsidRPr="001718AD">
        <w:rPr>
          <w:rFonts w:eastAsia="Calibri" w:cs="Arial"/>
          <w:sz w:val="22"/>
        </w:rPr>
        <w:t xml:space="preserve"> Media Communications</w:t>
      </w:r>
      <w:r w:rsidRPr="001718AD">
        <w:rPr>
          <w:rFonts w:eastAsia="Calibri" w:cs="Arial"/>
          <w:sz w:val="22"/>
        </w:rPr>
        <w:tab/>
      </w:r>
      <w:r w:rsidRPr="001718AD">
        <w:rPr>
          <w:rFonts w:eastAsia="Calibri" w:cs="Arial"/>
          <w:color w:val="000000"/>
          <w:sz w:val="22"/>
        </w:rPr>
        <w:fldChar w:fldCharType="begin">
          <w:ffData>
            <w:name w:val="Check10"/>
            <w:enabled/>
            <w:calcOnExit w:val="0"/>
            <w:checkBox>
              <w:sizeAuto/>
              <w:default w:val="0"/>
            </w:checkBox>
          </w:ffData>
        </w:fldChar>
      </w:r>
      <w:r w:rsidRPr="001718AD">
        <w:rPr>
          <w:rFonts w:eastAsia="Calibri" w:cs="Arial"/>
          <w:color w:val="000000"/>
          <w:sz w:val="22"/>
        </w:rPr>
        <w:instrText xml:space="preserve"> FORMCHECKBOX </w:instrText>
      </w:r>
      <w:r w:rsidR="00457A53">
        <w:rPr>
          <w:rFonts w:eastAsia="Calibri" w:cs="Arial"/>
          <w:color w:val="000000"/>
          <w:sz w:val="22"/>
        </w:rPr>
      </w:r>
      <w:r w:rsidR="00457A53">
        <w:rPr>
          <w:rFonts w:eastAsia="Calibri" w:cs="Arial"/>
          <w:color w:val="000000"/>
          <w:sz w:val="22"/>
        </w:rPr>
        <w:fldChar w:fldCharType="separate"/>
      </w:r>
      <w:r w:rsidRPr="001718AD">
        <w:rPr>
          <w:rFonts w:eastAsia="Calibri" w:cs="Arial"/>
          <w:color w:val="000000"/>
          <w:sz w:val="22"/>
        </w:rPr>
        <w:fldChar w:fldCharType="end"/>
      </w:r>
      <w:r w:rsidRPr="001718AD">
        <w:rPr>
          <w:rFonts w:eastAsia="Calibri" w:cs="Arial"/>
          <w:sz w:val="22"/>
        </w:rPr>
        <w:tab/>
        <w:t>Exhibit H: Accessibility</w:t>
      </w:r>
    </w:p>
    <w:p w14:paraId="111045CC" w14:textId="008EFB6D" w:rsidR="00355C39" w:rsidRPr="001B40BF" w:rsidRDefault="00355C39" w:rsidP="00355C39">
      <w:pPr>
        <w:tabs>
          <w:tab w:val="left" w:pos="360"/>
          <w:tab w:val="left" w:pos="3438"/>
          <w:tab w:val="left" w:pos="3798"/>
          <w:tab w:val="left" w:pos="5220"/>
          <w:tab w:val="left" w:pos="5580"/>
          <w:tab w:val="left" w:pos="6858"/>
          <w:tab w:val="left" w:pos="7218"/>
        </w:tabs>
        <w:spacing w:afterLines="60" w:after="144"/>
        <w:ind w:left="6570" w:hanging="6570"/>
        <w:rPr>
          <w:rFonts w:eastAsia="Calibri" w:cs="Arial"/>
          <w:b/>
          <w:sz w:val="22"/>
        </w:rPr>
      </w:pPr>
      <w:r w:rsidRPr="001718AD">
        <w:rPr>
          <w:rFonts w:eastAsia="Calibri" w:cs="Arial"/>
          <w:color w:val="000000"/>
          <w:sz w:val="22"/>
        </w:rPr>
        <w:fldChar w:fldCharType="begin">
          <w:ffData>
            <w:name w:val="Check10"/>
            <w:enabled/>
            <w:calcOnExit w:val="0"/>
            <w:checkBox>
              <w:sizeAuto/>
              <w:default w:val="0"/>
            </w:checkBox>
          </w:ffData>
        </w:fldChar>
      </w:r>
      <w:r w:rsidRPr="001718AD">
        <w:rPr>
          <w:rFonts w:eastAsia="Calibri" w:cs="Arial"/>
          <w:color w:val="000000"/>
          <w:sz w:val="22"/>
        </w:rPr>
        <w:instrText xml:space="preserve"> FORMCHECKBOX </w:instrText>
      </w:r>
      <w:r w:rsidR="00457A53">
        <w:rPr>
          <w:rFonts w:eastAsia="Calibri" w:cs="Arial"/>
          <w:color w:val="000000"/>
          <w:sz w:val="22"/>
        </w:rPr>
      </w:r>
      <w:r w:rsidR="00457A53">
        <w:rPr>
          <w:rFonts w:eastAsia="Calibri" w:cs="Arial"/>
          <w:color w:val="000000"/>
          <w:sz w:val="22"/>
        </w:rPr>
        <w:fldChar w:fldCharType="separate"/>
      </w:r>
      <w:r w:rsidRPr="001718AD">
        <w:rPr>
          <w:rFonts w:eastAsia="Calibri" w:cs="Arial"/>
          <w:color w:val="000000"/>
          <w:sz w:val="22"/>
        </w:rPr>
        <w:fldChar w:fldCharType="end"/>
      </w:r>
      <w:r w:rsidRPr="001718AD">
        <w:rPr>
          <w:rFonts w:eastAsia="Calibri" w:cs="Arial"/>
          <w:sz w:val="22"/>
        </w:rPr>
        <w:tab/>
        <w:t>Exhibit I: Data System Requirements</w:t>
      </w:r>
      <w:r w:rsidRPr="001718AD">
        <w:rPr>
          <w:rFonts w:eastAsia="Calibri" w:cs="Arial"/>
          <w:sz w:val="22"/>
        </w:rPr>
        <w:tab/>
      </w:r>
      <w:r w:rsidR="001B40BF">
        <w:rPr>
          <w:rFonts w:eastAsia="Calibri" w:cs="Arial"/>
          <w:color w:val="000000"/>
          <w:sz w:val="22"/>
        </w:rPr>
        <w:fldChar w:fldCharType="begin">
          <w:ffData>
            <w:name w:val=""/>
            <w:enabled/>
            <w:calcOnExit w:val="0"/>
            <w:checkBox>
              <w:sizeAuto/>
              <w:default w:val="1"/>
            </w:checkBox>
          </w:ffData>
        </w:fldChar>
      </w:r>
      <w:r w:rsidR="001B40BF">
        <w:rPr>
          <w:rFonts w:eastAsia="Calibri" w:cs="Arial"/>
          <w:color w:val="000000"/>
          <w:sz w:val="22"/>
        </w:rPr>
        <w:instrText xml:space="preserve"> FORMCHECKBOX </w:instrText>
      </w:r>
      <w:r w:rsidR="00457A53">
        <w:rPr>
          <w:rFonts w:eastAsia="Calibri" w:cs="Arial"/>
          <w:color w:val="000000"/>
          <w:sz w:val="22"/>
        </w:rPr>
      </w:r>
      <w:r w:rsidR="00457A53">
        <w:rPr>
          <w:rFonts w:eastAsia="Calibri" w:cs="Arial"/>
          <w:color w:val="000000"/>
          <w:sz w:val="22"/>
        </w:rPr>
        <w:fldChar w:fldCharType="separate"/>
      </w:r>
      <w:r w:rsidR="001B40BF">
        <w:rPr>
          <w:rFonts w:eastAsia="Calibri" w:cs="Arial"/>
          <w:color w:val="000000"/>
          <w:sz w:val="22"/>
        </w:rPr>
        <w:fldChar w:fldCharType="end"/>
      </w:r>
      <w:r w:rsidRPr="001718AD">
        <w:rPr>
          <w:rFonts w:eastAsia="Calibri" w:cs="Arial"/>
          <w:sz w:val="22"/>
        </w:rPr>
        <w:tab/>
      </w:r>
      <w:r w:rsidRPr="001B40BF">
        <w:rPr>
          <w:rFonts w:eastAsia="Calibri" w:cs="Arial"/>
          <w:b/>
          <w:sz w:val="22"/>
        </w:rPr>
        <w:t>Exhibit J: Adverse Actions / Complaint Procedures</w:t>
      </w:r>
    </w:p>
    <w:p w14:paraId="71F75C0D" w14:textId="77777777" w:rsidR="00FD4690" w:rsidRPr="009C0F1D" w:rsidRDefault="00FD4690" w:rsidP="00FD4690">
      <w:pPr>
        <w:spacing w:before="360" w:after="120"/>
        <w:ind w:firstLine="720"/>
        <w:rPr>
          <w:rFonts w:cs="Arial"/>
          <w:kern w:val="24"/>
          <w:szCs w:val="24"/>
          <w:lang w:bidi="en-US"/>
        </w:rPr>
      </w:pPr>
      <w:r w:rsidRPr="009C0F1D">
        <w:rPr>
          <w:rFonts w:cs="Arial"/>
          <w:kern w:val="24"/>
          <w:szCs w:val="24"/>
          <w:lang w:bidi="en-US"/>
        </w:rPr>
        <w:t>1.2.</w:t>
      </w:r>
      <w:r w:rsidRPr="009C0F1D">
        <w:rPr>
          <w:rFonts w:cs="Arial"/>
          <w:kern w:val="24"/>
          <w:szCs w:val="24"/>
          <w:lang w:bidi="en-US"/>
        </w:rPr>
        <w:tab/>
      </w:r>
      <w:bookmarkStart w:id="2" w:name="_Hlk179356902"/>
      <w:r w:rsidRPr="009C0F1D">
        <w:rPr>
          <w:rFonts w:cs="Arial"/>
          <w:kern w:val="24"/>
          <w:szCs w:val="24"/>
          <w:u w:val="single"/>
          <w:lang w:bidi="en-US"/>
        </w:rPr>
        <w:t>Contractor's Specified Services</w:t>
      </w:r>
      <w:r w:rsidRPr="009C0F1D">
        <w:rPr>
          <w:rFonts w:cs="Arial"/>
          <w:kern w:val="24"/>
          <w:szCs w:val="24"/>
          <w:lang w:bidi="en-US"/>
        </w:rPr>
        <w:t>. Contractor shall perform the services described in “</w:t>
      </w:r>
      <w:r w:rsidRPr="009C0F1D">
        <w:rPr>
          <w:rFonts w:cs="Arial"/>
          <w:kern w:val="24"/>
          <w:szCs w:val="24"/>
          <w:u w:val="single"/>
          <w:lang w:bidi="en-US"/>
        </w:rPr>
        <w:t>Exhibit A: Scope of Work</w:t>
      </w:r>
      <w:r w:rsidRPr="009C0F1D">
        <w:rPr>
          <w:rFonts w:cs="Arial"/>
          <w:kern w:val="24"/>
          <w:szCs w:val="24"/>
          <w:lang w:bidi="en-US"/>
        </w:rPr>
        <w:t>” (hereinafter "</w:t>
      </w:r>
      <w:r w:rsidRPr="009C0F1D">
        <w:rPr>
          <w:rFonts w:cs="Arial"/>
          <w:kern w:val="24"/>
          <w:szCs w:val="24"/>
          <w:u w:val="single"/>
          <w:lang w:bidi="en-US"/>
        </w:rPr>
        <w:t>Exhibit A</w:t>
      </w:r>
      <w:r w:rsidRPr="009C0F1D">
        <w:rPr>
          <w:rFonts w:cs="Arial"/>
          <w:kern w:val="24"/>
          <w:szCs w:val="24"/>
          <w:lang w:bidi="en-US"/>
        </w:rPr>
        <w:t xml:space="preserve">"), attached hereto and incorporated herein by this reference, and within the times or by the dates provided for in </w:t>
      </w:r>
      <w:r w:rsidRPr="009C0F1D">
        <w:rPr>
          <w:rFonts w:cs="Arial"/>
          <w:kern w:val="24"/>
          <w:szCs w:val="24"/>
          <w:u w:val="single"/>
          <w:lang w:bidi="en-US"/>
        </w:rPr>
        <w:t>Exhibit A</w:t>
      </w:r>
      <w:r w:rsidRPr="009C0F1D">
        <w:rPr>
          <w:rFonts w:cs="Arial"/>
          <w:kern w:val="24"/>
          <w:szCs w:val="24"/>
          <w:lang w:bidi="en-US"/>
        </w:rPr>
        <w:t xml:space="preserve"> and pursuant to </w:t>
      </w:r>
      <w:r w:rsidRPr="009C0F1D">
        <w:rPr>
          <w:rFonts w:cs="Arial"/>
          <w:kern w:val="24"/>
          <w:szCs w:val="24"/>
          <w:u w:val="single"/>
          <w:lang w:bidi="en-US"/>
        </w:rPr>
        <w:t>Article 7</w:t>
      </w:r>
      <w:r w:rsidRPr="009C0F1D">
        <w:rPr>
          <w:rFonts w:cs="Arial"/>
          <w:kern w:val="24"/>
          <w:szCs w:val="24"/>
          <w:lang w:bidi="en-US"/>
        </w:rPr>
        <w:t xml:space="preserve">, Prosecution of Work. In the event of a conflict between the body of this Agreement and </w:t>
      </w:r>
      <w:r w:rsidRPr="009C0F1D">
        <w:rPr>
          <w:rFonts w:cs="Arial"/>
          <w:kern w:val="24"/>
          <w:szCs w:val="24"/>
          <w:u w:val="single"/>
          <w:lang w:bidi="en-US"/>
        </w:rPr>
        <w:t>Exhibit A</w:t>
      </w:r>
      <w:r w:rsidRPr="009C0F1D">
        <w:rPr>
          <w:rFonts w:cs="Arial"/>
          <w:kern w:val="24"/>
          <w:szCs w:val="24"/>
          <w:lang w:bidi="en-US"/>
        </w:rPr>
        <w:t>, the provisions in the body of this Agreement shall control.</w:t>
      </w:r>
    </w:p>
    <w:p w14:paraId="399360F3" w14:textId="77777777" w:rsidR="00FD4690" w:rsidRPr="009C0F1D" w:rsidRDefault="00FD4690" w:rsidP="00FD4690">
      <w:pPr>
        <w:spacing w:after="120"/>
        <w:ind w:firstLine="720"/>
        <w:rPr>
          <w:rFonts w:cs="Arial"/>
          <w:kern w:val="24"/>
          <w:szCs w:val="24"/>
          <w:lang w:bidi="en-US"/>
        </w:rPr>
      </w:pPr>
      <w:r w:rsidRPr="009C0F1D">
        <w:rPr>
          <w:rFonts w:cs="Arial"/>
          <w:kern w:val="24"/>
          <w:szCs w:val="24"/>
          <w:lang w:bidi="en-US"/>
        </w:rPr>
        <w:t>1.3.</w:t>
      </w:r>
      <w:r w:rsidRPr="009C0F1D">
        <w:rPr>
          <w:rFonts w:cs="Arial"/>
          <w:kern w:val="24"/>
          <w:szCs w:val="24"/>
          <w:lang w:bidi="en-US"/>
        </w:rPr>
        <w:tab/>
      </w:r>
      <w:r w:rsidRPr="009C0F1D">
        <w:rPr>
          <w:rFonts w:cs="Arial"/>
          <w:kern w:val="24"/>
          <w:szCs w:val="24"/>
          <w:u w:val="single"/>
          <w:lang w:bidi="en-US"/>
        </w:rPr>
        <w:t>Cooperation With County</w:t>
      </w:r>
      <w:r w:rsidRPr="009C0F1D">
        <w:rPr>
          <w:rFonts w:cs="Arial"/>
          <w:kern w:val="24"/>
          <w:szCs w:val="24"/>
          <w:lang w:bidi="en-US"/>
        </w:rPr>
        <w:t>. Contractor shall cooperate with County and County staff in the performance of all work hereunder.</w:t>
      </w:r>
    </w:p>
    <w:p w14:paraId="65FB186D" w14:textId="77777777" w:rsidR="00FD4690" w:rsidRPr="009C0F1D" w:rsidRDefault="00FD4690" w:rsidP="00FD4690">
      <w:pPr>
        <w:spacing w:after="120"/>
        <w:ind w:firstLine="720"/>
        <w:rPr>
          <w:rFonts w:cs="Arial"/>
          <w:kern w:val="24"/>
          <w:szCs w:val="24"/>
          <w:lang w:bidi="en-US"/>
        </w:rPr>
      </w:pPr>
      <w:r w:rsidRPr="009C0F1D">
        <w:rPr>
          <w:rFonts w:cs="Arial"/>
          <w:kern w:val="24"/>
          <w:szCs w:val="24"/>
          <w:lang w:bidi="en-US"/>
        </w:rPr>
        <w:t>1.4.</w:t>
      </w:r>
      <w:r w:rsidRPr="009C0F1D">
        <w:rPr>
          <w:rFonts w:cs="Arial"/>
          <w:kern w:val="24"/>
          <w:szCs w:val="24"/>
          <w:lang w:bidi="en-US"/>
        </w:rPr>
        <w:tab/>
      </w:r>
      <w:r w:rsidRPr="009C0F1D">
        <w:rPr>
          <w:rFonts w:cs="Arial"/>
          <w:kern w:val="24"/>
          <w:szCs w:val="24"/>
          <w:u w:val="single"/>
          <w:lang w:bidi="en-US"/>
        </w:rPr>
        <w:t>Performance Standard</w:t>
      </w:r>
      <w:r w:rsidRPr="009C0F1D">
        <w:rPr>
          <w:rFonts w:cs="Arial"/>
          <w:kern w:val="24"/>
          <w:szCs w:val="24"/>
          <w:lang w:bidi="en-US"/>
        </w:rPr>
        <w:t xml:space="preserve">. Contractor shall perform all work hereunder in a manner consistent with the level of competency and standard of care normally observed by a person practicing in Contractor's profession. County has relied upon the professional ability and training of Contractor as a material inducement to enter into this Agreement. Contractor hereby agrees to provide all services under this Agreement in accordance with generally accepted professional practices and standards of care, as well as the requirements of applicable federal, state and local laws, it being understood that acceptance of Contractor’s work by County shall not operate as a waiver or </w:t>
      </w:r>
      <w:r w:rsidRPr="009C0F1D">
        <w:rPr>
          <w:rFonts w:cs="Arial"/>
          <w:kern w:val="24"/>
          <w:szCs w:val="24"/>
          <w:lang w:bidi="en-US"/>
        </w:rPr>
        <w:lastRenderedPageBreak/>
        <w:t xml:space="preserve">release. If County determines that any of Contractor's work is not in accordance with such level of competency and standard of care, County, in its sole discretion, shall have the right to do any or all of the following: (a) require Contractor to meet with County to review the quality of the work and resolve matters of concern; (b) require Contractor to repeat the work at no additional charge until it is satisfactory; (c) terminate this Agreement pursuant to the provisions of </w:t>
      </w:r>
      <w:r w:rsidRPr="009C0F1D">
        <w:rPr>
          <w:rFonts w:cs="Arial"/>
          <w:kern w:val="24"/>
          <w:szCs w:val="24"/>
          <w:u w:val="single"/>
          <w:lang w:bidi="en-US"/>
        </w:rPr>
        <w:t>Article 4</w:t>
      </w:r>
      <w:r w:rsidRPr="009C0F1D">
        <w:rPr>
          <w:rFonts w:cs="Arial"/>
          <w:kern w:val="24"/>
          <w:szCs w:val="24"/>
          <w:lang w:bidi="en-US"/>
        </w:rPr>
        <w:t>; or (d) pursue any and all other remedies at law or in equity.</w:t>
      </w:r>
    </w:p>
    <w:p w14:paraId="6CE4F8BE" w14:textId="77777777" w:rsidR="00FD4690" w:rsidRPr="009C0F1D" w:rsidRDefault="00FD4690" w:rsidP="00FD4690">
      <w:pPr>
        <w:spacing w:after="120"/>
        <w:ind w:firstLine="720"/>
        <w:rPr>
          <w:rFonts w:cs="Arial"/>
          <w:kern w:val="24"/>
          <w:szCs w:val="24"/>
        </w:rPr>
      </w:pPr>
      <w:r w:rsidRPr="009C0F1D">
        <w:rPr>
          <w:rFonts w:cs="Arial"/>
          <w:kern w:val="24"/>
          <w:szCs w:val="24"/>
        </w:rPr>
        <w:t>1.5.</w:t>
      </w:r>
      <w:r w:rsidRPr="009C0F1D">
        <w:rPr>
          <w:rFonts w:cs="Arial"/>
          <w:kern w:val="24"/>
          <w:szCs w:val="24"/>
        </w:rPr>
        <w:tab/>
      </w:r>
      <w:r w:rsidRPr="009C0F1D">
        <w:rPr>
          <w:rFonts w:cs="Arial"/>
          <w:kern w:val="24"/>
          <w:szCs w:val="24"/>
          <w:u w:val="single"/>
        </w:rPr>
        <w:t>Assigned Personnel</w:t>
      </w:r>
      <w:r w:rsidRPr="009C0F1D">
        <w:rPr>
          <w:rFonts w:cs="Arial"/>
          <w:kern w:val="24"/>
          <w:szCs w:val="24"/>
        </w:rPr>
        <w:t>.</w:t>
      </w:r>
    </w:p>
    <w:p w14:paraId="2727877D" w14:textId="77777777" w:rsidR="00FD4690" w:rsidRPr="009C0F1D" w:rsidRDefault="00FD4690" w:rsidP="00FD4690">
      <w:pPr>
        <w:spacing w:after="120"/>
        <w:ind w:firstLine="1170"/>
        <w:rPr>
          <w:rFonts w:cs="Arial"/>
          <w:kern w:val="24"/>
          <w:szCs w:val="24"/>
          <w:lang w:bidi="en-US"/>
        </w:rPr>
      </w:pPr>
      <w:r w:rsidRPr="009C0F1D">
        <w:rPr>
          <w:rFonts w:cs="Arial"/>
          <w:kern w:val="24"/>
          <w:szCs w:val="24"/>
          <w:lang w:bidi="en-US"/>
        </w:rPr>
        <w:tab/>
      </w:r>
      <w:bookmarkStart w:id="3" w:name="_Hlk102981446"/>
      <w:r w:rsidRPr="009C0F1D">
        <w:rPr>
          <w:rFonts w:cs="Arial"/>
          <w:kern w:val="24"/>
          <w:szCs w:val="24"/>
          <w:lang w:bidi="en-US"/>
        </w:rPr>
        <w:t>1.5.1.</w:t>
      </w:r>
      <w:r w:rsidRPr="009C0F1D">
        <w:rPr>
          <w:rFonts w:cs="Arial"/>
          <w:kern w:val="24"/>
          <w:szCs w:val="24"/>
          <w:lang w:bidi="en-US"/>
        </w:rPr>
        <w:tab/>
        <w:t>Contractor shall assign only competent personnel to perform work hereunder.</w:t>
      </w:r>
    </w:p>
    <w:p w14:paraId="328580A1" w14:textId="77777777" w:rsidR="00FD4690" w:rsidRPr="009C0F1D" w:rsidRDefault="00FD4690" w:rsidP="00FD4690">
      <w:pPr>
        <w:spacing w:after="120"/>
        <w:ind w:firstLine="1170"/>
        <w:rPr>
          <w:rFonts w:cs="Arial"/>
          <w:kern w:val="24"/>
          <w:szCs w:val="24"/>
          <w:lang w:bidi="en-US"/>
        </w:rPr>
      </w:pPr>
      <w:r w:rsidRPr="009C0F1D">
        <w:rPr>
          <w:rFonts w:cs="Arial"/>
          <w:kern w:val="24"/>
          <w:szCs w:val="24"/>
          <w:lang w:bidi="en-US"/>
        </w:rPr>
        <w:tab/>
        <w:t>1.5.2.</w:t>
      </w:r>
      <w:r w:rsidRPr="009C0F1D">
        <w:rPr>
          <w:rFonts w:cs="Arial"/>
          <w:kern w:val="24"/>
          <w:szCs w:val="24"/>
          <w:lang w:bidi="en-US"/>
        </w:rPr>
        <w:tab/>
        <w:t xml:space="preserve">Any and all persons identified in this Agreement or any exhibit hereto as the project manager, project team, or other professional performing work hereunder are deemed by County to be key personnel whose services were a material inducement to County to enter into this Agreement, and without whose services County would not have entered into this Agreement. Contractor shall not remove, replace, substitute, or otherwise change any key personnel without the prior written consent of County. </w:t>
      </w:r>
    </w:p>
    <w:p w14:paraId="46A47F7F" w14:textId="77777777" w:rsidR="00FD4690" w:rsidRPr="009C0F1D" w:rsidRDefault="00FD4690" w:rsidP="00FD4690">
      <w:pPr>
        <w:spacing w:after="120"/>
        <w:ind w:firstLine="1170"/>
        <w:rPr>
          <w:rFonts w:cs="Arial"/>
          <w:kern w:val="24"/>
          <w:szCs w:val="24"/>
          <w:lang w:bidi="en-US"/>
        </w:rPr>
      </w:pPr>
      <w:r w:rsidRPr="009C0F1D">
        <w:rPr>
          <w:rFonts w:cs="Arial"/>
          <w:kern w:val="24"/>
          <w:szCs w:val="24"/>
          <w:lang w:bidi="en-US"/>
        </w:rPr>
        <w:tab/>
        <w:t>1.5.3.</w:t>
      </w:r>
      <w:r w:rsidRPr="009C0F1D">
        <w:rPr>
          <w:rFonts w:cs="Arial"/>
          <w:kern w:val="24"/>
          <w:szCs w:val="24"/>
          <w:lang w:bidi="en-US"/>
        </w:rPr>
        <w:tab/>
        <w:t>Contractor is required to ensure that all persons working with minor(s) under this Agreement have successfully undergone appropriate and adequate fingerprinting and background checks through the Department of Justice, Federal Bureau of Investigations and Child Abuse Central Index (CACI). Contractor is required to ensure that all persons working with elder or dependent adults under this Agreement have successfully undergone appropriate and adequate background checks and have not been convicted of elder abuse under Penal Code Section 368 or any crime where the victim is 65 or older.</w:t>
      </w:r>
    </w:p>
    <w:p w14:paraId="2FBC1144" w14:textId="77777777" w:rsidR="00FD4690" w:rsidRPr="009C0F1D" w:rsidRDefault="00FD4690" w:rsidP="00FD4690">
      <w:pPr>
        <w:spacing w:after="120"/>
        <w:ind w:firstLine="1440"/>
        <w:rPr>
          <w:rFonts w:cs="Arial"/>
          <w:kern w:val="24"/>
          <w:szCs w:val="24"/>
          <w:lang w:bidi="en-US"/>
        </w:rPr>
      </w:pPr>
      <w:r w:rsidRPr="009C0F1D">
        <w:rPr>
          <w:rFonts w:cs="Arial"/>
          <w:kern w:val="24"/>
          <w:szCs w:val="24"/>
          <w:lang w:bidi="en-US"/>
        </w:rPr>
        <w:t>1.5.4.</w:t>
      </w:r>
      <w:r w:rsidRPr="009C0F1D">
        <w:rPr>
          <w:rFonts w:cs="Arial"/>
          <w:kern w:val="24"/>
          <w:szCs w:val="24"/>
          <w:lang w:bidi="en-US"/>
        </w:rPr>
        <w:tab/>
        <w:t>In the event that any of Contractor’s personnel assigned to perform services under this Agreement become unavailable due to resignation, sickness or other factors outside of Contractor’s control, Contractor shall be responsible for timely provision of adequately qualified replacements.</w:t>
      </w:r>
    </w:p>
    <w:p w14:paraId="5CEF2748" w14:textId="77777777" w:rsidR="00FD4690" w:rsidRPr="009C0F1D" w:rsidRDefault="00FD4690" w:rsidP="00FD4690">
      <w:pPr>
        <w:spacing w:after="120"/>
        <w:ind w:firstLine="1440"/>
        <w:rPr>
          <w:rFonts w:cs="Arial"/>
          <w:kern w:val="24"/>
          <w:szCs w:val="24"/>
          <w:lang w:bidi="en-US"/>
        </w:rPr>
      </w:pPr>
      <w:r w:rsidRPr="009C0F1D">
        <w:rPr>
          <w:rFonts w:cs="Arial"/>
          <w:kern w:val="24"/>
          <w:szCs w:val="24"/>
          <w:lang w:bidi="en-US"/>
        </w:rPr>
        <w:t>1.5.5.</w:t>
      </w:r>
      <w:r w:rsidRPr="009C0F1D">
        <w:rPr>
          <w:rFonts w:cs="Arial"/>
          <w:kern w:val="24"/>
          <w:szCs w:val="24"/>
          <w:lang w:bidi="en-US"/>
        </w:rPr>
        <w:tab/>
        <w:t>In the event that at any time County, in its sole discretion, desires the removal of any person or persons assigned by Contractor to perform work under this Agreement, Contractor shall remove such person or persons immediately upon receiving written notice from County.</w:t>
      </w:r>
      <w:bookmarkEnd w:id="3"/>
    </w:p>
    <w:bookmarkEnd w:id="2"/>
    <w:p w14:paraId="5DC2DD3B" w14:textId="77777777" w:rsidR="00FD4690" w:rsidRDefault="00FD4690" w:rsidP="00FD4690">
      <w:pPr>
        <w:pStyle w:val="ConHead2"/>
        <w:keepNext/>
        <w:tabs>
          <w:tab w:val="clear" w:pos="0"/>
          <w:tab w:val="clear" w:pos="720"/>
          <w:tab w:val="clear" w:pos="1440"/>
          <w:tab w:val="clear" w:pos="2160"/>
          <w:tab w:val="clear" w:pos="2880"/>
          <w:tab w:val="clear" w:pos="3600"/>
          <w:tab w:val="clear" w:pos="4383"/>
        </w:tabs>
        <w:rPr>
          <w:rFonts w:ascii="Arial" w:hAnsi="Arial" w:cs="Arial"/>
          <w:szCs w:val="24"/>
        </w:rPr>
      </w:pPr>
      <w:r w:rsidRPr="00914B8C">
        <w:rPr>
          <w:rFonts w:ascii="Arial" w:hAnsi="Arial" w:cs="Arial"/>
          <w:sz w:val="24"/>
          <w:szCs w:val="24"/>
          <w:u w:val="none"/>
          <w:lang w:bidi="ar-SA"/>
        </w:rPr>
        <w:t>2.</w:t>
      </w:r>
      <w:r w:rsidRPr="00914B8C">
        <w:rPr>
          <w:rFonts w:ascii="Arial" w:hAnsi="Arial" w:cs="Arial"/>
          <w:sz w:val="24"/>
          <w:szCs w:val="24"/>
          <w:u w:val="none"/>
          <w:lang w:bidi="ar-SA"/>
        </w:rPr>
        <w:tab/>
      </w:r>
      <w:r w:rsidRPr="00914B8C">
        <w:rPr>
          <w:rFonts w:ascii="Arial" w:hAnsi="Arial" w:cs="Arial"/>
          <w:sz w:val="24"/>
          <w:szCs w:val="24"/>
          <w:lang w:bidi="ar-SA"/>
        </w:rPr>
        <w:t>Payment</w:t>
      </w:r>
      <w:r w:rsidRPr="00914B8C">
        <w:rPr>
          <w:rFonts w:ascii="Arial" w:hAnsi="Arial" w:cs="Arial"/>
          <w:sz w:val="24"/>
          <w:szCs w:val="24"/>
          <w:u w:val="none"/>
          <w:lang w:bidi="ar-SA"/>
        </w:rPr>
        <w:t>.</w:t>
      </w:r>
    </w:p>
    <w:p w14:paraId="17AE05BD" w14:textId="5086BAE8" w:rsidR="00FD4690" w:rsidRPr="003825CA" w:rsidRDefault="00FD4690" w:rsidP="00FD4690">
      <w:pPr>
        <w:spacing w:after="120"/>
        <w:rPr>
          <w:rFonts w:cs="Arial"/>
          <w:szCs w:val="24"/>
        </w:rPr>
      </w:pPr>
      <w:r w:rsidRPr="00A37689">
        <w:rPr>
          <w:rFonts w:cs="Arial"/>
          <w:szCs w:val="24"/>
        </w:rPr>
        <w:t xml:space="preserve">For all services and incidental costs required hereunder, </w:t>
      </w:r>
      <w:r w:rsidRPr="00734643">
        <w:rPr>
          <w:rFonts w:cs="Arial"/>
          <w:kern w:val="24"/>
          <w:szCs w:val="24"/>
          <w:lang w:bidi="en-US"/>
        </w:rPr>
        <w:t>Contractor</w:t>
      </w:r>
      <w:r w:rsidRPr="00A37689">
        <w:rPr>
          <w:rFonts w:cs="Arial"/>
          <w:szCs w:val="24"/>
        </w:rPr>
        <w:t xml:space="preserve"> shall be paid on </w:t>
      </w:r>
      <w:proofErr w:type="gramStart"/>
      <w:r w:rsidRPr="00A37689">
        <w:rPr>
          <w:rFonts w:cs="Arial"/>
          <w:szCs w:val="24"/>
        </w:rPr>
        <w:t xml:space="preserve">a </w:t>
      </w:r>
      <w:r>
        <w:rPr>
          <w:rFonts w:cs="Arial"/>
          <w:color w:val="00B050"/>
          <w:szCs w:val="24"/>
        </w:rPr>
        <w:t xml:space="preserve"> fee</w:t>
      </w:r>
      <w:proofErr w:type="gramEnd"/>
      <w:r>
        <w:rPr>
          <w:rFonts w:cs="Arial"/>
          <w:color w:val="00B050"/>
          <w:szCs w:val="24"/>
        </w:rPr>
        <w:t xml:space="preserve"> for service </w:t>
      </w:r>
      <w:r w:rsidRPr="00914B8C">
        <w:rPr>
          <w:rFonts w:cs="Arial"/>
          <w:szCs w:val="24"/>
        </w:rPr>
        <w:t>basis in accordance with the budget set forth in “</w:t>
      </w:r>
      <w:r w:rsidRPr="00914B8C">
        <w:rPr>
          <w:rFonts w:cs="Arial"/>
          <w:szCs w:val="24"/>
          <w:u w:val="single"/>
        </w:rPr>
        <w:t>Exhibit B: Fiscal Provisions/Budget</w:t>
      </w:r>
      <w:r w:rsidRPr="00914B8C">
        <w:rPr>
          <w:rFonts w:cs="Arial"/>
          <w:szCs w:val="24"/>
        </w:rPr>
        <w:t>” (hereinafter “</w:t>
      </w:r>
      <w:r w:rsidRPr="00914B8C">
        <w:rPr>
          <w:rFonts w:cs="Arial"/>
          <w:szCs w:val="24"/>
          <w:u w:val="single"/>
        </w:rPr>
        <w:t>Exhibit B</w:t>
      </w:r>
      <w:r w:rsidRPr="00914B8C">
        <w:rPr>
          <w:rFonts w:cs="Arial"/>
          <w:szCs w:val="24"/>
        </w:rPr>
        <w:t>”), attached hereto and incorporated herein by this reference</w:t>
      </w:r>
      <w:r w:rsidRPr="00734643">
        <w:rPr>
          <w:rFonts w:cs="Arial"/>
          <w:szCs w:val="24"/>
        </w:rPr>
        <w:t>.</w:t>
      </w:r>
      <w:r w:rsidRPr="00914B8C">
        <w:rPr>
          <w:rFonts w:cs="Arial"/>
          <w:szCs w:val="24"/>
        </w:rPr>
        <w:t xml:space="preserve"> Expenses not expressly authorized by the </w:t>
      </w:r>
      <w:r w:rsidRPr="003825CA">
        <w:rPr>
          <w:rFonts w:cs="Arial"/>
          <w:szCs w:val="24"/>
        </w:rPr>
        <w:t>Agreement shall not be reimbursed</w:t>
      </w:r>
      <w:r w:rsidR="00024098">
        <w:rPr>
          <w:rFonts w:cs="Arial"/>
          <w:szCs w:val="24"/>
        </w:rPr>
        <w:t xml:space="preserve"> unless pre-approved by the county.</w:t>
      </w:r>
    </w:p>
    <w:p w14:paraId="0A1EED51" w14:textId="77777777" w:rsidR="00FD4690" w:rsidRPr="00914B8C" w:rsidRDefault="00FD4690" w:rsidP="00FD4690">
      <w:pPr>
        <w:pStyle w:val="ConTxt1"/>
        <w:rPr>
          <w:rFonts w:ascii="Arial" w:hAnsi="Arial" w:cs="Arial"/>
          <w:sz w:val="24"/>
          <w:szCs w:val="24"/>
        </w:rPr>
      </w:pPr>
      <w:r w:rsidRPr="00914B8C">
        <w:rPr>
          <w:rFonts w:ascii="Arial" w:hAnsi="Arial" w:cs="Arial"/>
          <w:sz w:val="24"/>
          <w:szCs w:val="24"/>
        </w:rPr>
        <w:t>Unless otherwise noted in this agreement, payments shall be made within the normal course of county business after presentation of an invoice in a form approved by the County for services performed. Payments shall be made only upon the satisfactory completion of the servic</w:t>
      </w:r>
      <w:r>
        <w:rPr>
          <w:rFonts w:ascii="Arial" w:hAnsi="Arial" w:cs="Arial"/>
          <w:sz w:val="24"/>
          <w:szCs w:val="24"/>
        </w:rPr>
        <w:t>es as determined by the County.</w:t>
      </w:r>
    </w:p>
    <w:p w14:paraId="5F83051B" w14:textId="77777777" w:rsidR="00FD4690" w:rsidRPr="009C0F1D" w:rsidRDefault="00FD4690" w:rsidP="00FD4690">
      <w:pPr>
        <w:pStyle w:val="ConTxt1"/>
        <w:ind w:firstLine="720"/>
        <w:rPr>
          <w:rFonts w:ascii="Arial" w:hAnsi="Arial" w:cs="Arial"/>
          <w:sz w:val="24"/>
          <w:szCs w:val="24"/>
        </w:rPr>
      </w:pPr>
      <w:bookmarkStart w:id="4" w:name="_Hlk179357006"/>
      <w:r w:rsidRPr="009C0F1D">
        <w:rPr>
          <w:rFonts w:ascii="Arial" w:hAnsi="Arial" w:cs="Arial"/>
          <w:sz w:val="24"/>
          <w:szCs w:val="24"/>
        </w:rPr>
        <w:lastRenderedPageBreak/>
        <w:t>2.1.</w:t>
      </w:r>
      <w:r w:rsidRPr="009C0F1D">
        <w:rPr>
          <w:rFonts w:ascii="Arial" w:hAnsi="Arial" w:cs="Arial"/>
          <w:sz w:val="24"/>
          <w:szCs w:val="24"/>
        </w:rPr>
        <w:tab/>
      </w:r>
      <w:r w:rsidRPr="003D5723">
        <w:rPr>
          <w:rFonts w:ascii="Arial" w:hAnsi="Arial" w:cs="Arial"/>
          <w:sz w:val="24"/>
          <w:szCs w:val="24"/>
          <w:u w:val="single"/>
        </w:rPr>
        <w:t>Overpayment</w:t>
      </w:r>
      <w:r w:rsidRPr="009C0F1D">
        <w:rPr>
          <w:rFonts w:ascii="Arial" w:hAnsi="Arial" w:cs="Arial"/>
          <w:sz w:val="24"/>
          <w:szCs w:val="24"/>
        </w:rPr>
        <w:t>. If County overpays Contractor for any reason, Contractor agrees to return the amount of such overpayment to County at County’s option, permit County to offset the amount of such overpayment against future payments owed to Contractor under this Agreement or any other agreement.</w:t>
      </w:r>
    </w:p>
    <w:p w14:paraId="4067BDFE" w14:textId="77777777" w:rsidR="00FD4690" w:rsidRPr="009C0F1D" w:rsidRDefault="00FD4690" w:rsidP="00FD4690">
      <w:pPr>
        <w:pStyle w:val="ConTxt1"/>
        <w:ind w:firstLine="720"/>
        <w:rPr>
          <w:rFonts w:ascii="Arial" w:hAnsi="Arial" w:cs="Arial"/>
          <w:sz w:val="24"/>
          <w:szCs w:val="24"/>
        </w:rPr>
      </w:pPr>
      <w:r w:rsidRPr="009C0F1D">
        <w:rPr>
          <w:rFonts w:ascii="Arial" w:hAnsi="Arial" w:cs="Arial"/>
          <w:sz w:val="24"/>
          <w:szCs w:val="24"/>
        </w:rPr>
        <w:t>2.2.</w:t>
      </w:r>
      <w:r w:rsidRPr="009C0F1D">
        <w:rPr>
          <w:rFonts w:ascii="Arial" w:hAnsi="Arial" w:cs="Arial"/>
          <w:sz w:val="24"/>
          <w:szCs w:val="24"/>
        </w:rPr>
        <w:tab/>
        <w:t>Pursuant to California Revenue and Taxation code (R&amp;TC) Section 18662, the County shall withhold seven percent of the income paid to Contractor for services performed within the State of California under this agreement, for payment and reporting to the California Franchise Tax Board, if Contractor does not qualify as: (1) a corporation with its principal place of business in California, (2) an LLC or Partnership with a permanent place of business in California, (3) a corporation/LLC or Partnership qualified to do business in California by the Secretary of State, or (4) an individual with a permanent residence in the State of California.</w:t>
      </w:r>
    </w:p>
    <w:p w14:paraId="66F0834D" w14:textId="77777777" w:rsidR="00FD4690" w:rsidRPr="00734643" w:rsidRDefault="00FD4690" w:rsidP="00FD4690">
      <w:pPr>
        <w:pStyle w:val="ConTxt1"/>
        <w:ind w:firstLine="720"/>
        <w:rPr>
          <w:rFonts w:ascii="Arial" w:hAnsi="Arial" w:cs="Arial"/>
          <w:sz w:val="24"/>
          <w:szCs w:val="24"/>
        </w:rPr>
      </w:pPr>
      <w:r w:rsidRPr="009C0F1D">
        <w:rPr>
          <w:rFonts w:ascii="Arial" w:hAnsi="Arial" w:cs="Arial"/>
          <w:sz w:val="24"/>
          <w:szCs w:val="24"/>
        </w:rPr>
        <w:tab/>
        <w:t>2.2.1.</w:t>
      </w:r>
      <w:r w:rsidRPr="009C0F1D">
        <w:rPr>
          <w:rFonts w:ascii="Arial" w:hAnsi="Arial" w:cs="Arial"/>
          <w:sz w:val="24"/>
          <w:szCs w:val="24"/>
        </w:rPr>
        <w:tab/>
        <w:t>If Contractor does not qualify, County requires that a completed and signed Form 587 be provided by the Contractor in order for payments to be made. If Contractor is qualified, then the County requires a completed Form 590. Forms 587 and 590 remain valid for the duration of the Agreement provided there is no material change in facts. By signing either form, the contractor agrees to promptly notify the County of any changes in the facts. Forms should be sent to the County pursuant to Article 12. To reduce the amount withheld, Contractor has the option to provide County with either a full or partial waiver from the State of California.</w:t>
      </w:r>
    </w:p>
    <w:bookmarkEnd w:id="4"/>
    <w:p w14:paraId="33EA0C7F" w14:textId="77777777" w:rsidR="00FD4690" w:rsidRPr="00734643" w:rsidRDefault="00FD4690" w:rsidP="00FD4690">
      <w:pPr>
        <w:pStyle w:val="ConHead2"/>
        <w:keepNext/>
        <w:tabs>
          <w:tab w:val="clear" w:pos="0"/>
          <w:tab w:val="clear" w:pos="720"/>
          <w:tab w:val="clear" w:pos="1440"/>
          <w:tab w:val="clear" w:pos="2160"/>
          <w:tab w:val="clear" w:pos="2880"/>
          <w:tab w:val="clear" w:pos="3600"/>
          <w:tab w:val="clear" w:pos="4383"/>
        </w:tabs>
        <w:rPr>
          <w:rFonts w:ascii="Arial" w:hAnsi="Arial" w:cs="Arial"/>
          <w:sz w:val="24"/>
          <w:szCs w:val="24"/>
          <w:lang w:bidi="ar-SA"/>
        </w:rPr>
      </w:pPr>
      <w:r w:rsidRPr="00734643">
        <w:rPr>
          <w:rFonts w:ascii="Arial" w:hAnsi="Arial" w:cs="Arial"/>
          <w:sz w:val="24"/>
          <w:szCs w:val="24"/>
          <w:u w:val="none"/>
          <w:lang w:bidi="ar-SA"/>
        </w:rPr>
        <w:t>3.</w:t>
      </w:r>
      <w:r w:rsidRPr="00734643">
        <w:rPr>
          <w:rFonts w:ascii="Arial" w:hAnsi="Arial" w:cs="Arial"/>
          <w:sz w:val="24"/>
          <w:szCs w:val="24"/>
          <w:u w:val="none"/>
          <w:lang w:bidi="ar-SA"/>
        </w:rPr>
        <w:tab/>
      </w:r>
      <w:r w:rsidRPr="00F40BEE">
        <w:rPr>
          <w:rFonts w:ascii="Arial" w:hAnsi="Arial" w:cs="Arial"/>
          <w:sz w:val="24"/>
          <w:szCs w:val="24"/>
          <w:lang w:bidi="ar-SA"/>
        </w:rPr>
        <w:t>Term of Agreement.</w:t>
      </w:r>
    </w:p>
    <w:p w14:paraId="34EE30B7" w14:textId="16F44392" w:rsidR="00FD4690" w:rsidRPr="00F40BEE" w:rsidRDefault="00FD4690" w:rsidP="00FD4690">
      <w:pPr>
        <w:spacing w:after="120"/>
        <w:rPr>
          <w:rFonts w:cs="Arial"/>
          <w:kern w:val="24"/>
          <w:szCs w:val="24"/>
        </w:rPr>
      </w:pPr>
      <w:r w:rsidRPr="00F40BEE">
        <w:rPr>
          <w:rFonts w:cs="Arial"/>
          <w:kern w:val="24"/>
          <w:szCs w:val="24"/>
        </w:rPr>
        <w:t xml:space="preserve">The term of this Agreement shall be from </w:t>
      </w:r>
      <w:r w:rsidR="00B41F78">
        <w:rPr>
          <w:rFonts w:cs="Arial"/>
          <w:i/>
          <w:color w:val="000000" w:themeColor="text1"/>
          <w:kern w:val="24"/>
          <w:szCs w:val="24"/>
        </w:rPr>
        <w:t>07/01/2025</w:t>
      </w:r>
      <w:r w:rsidRPr="00734643">
        <w:rPr>
          <w:rFonts w:cs="Arial"/>
          <w:color w:val="FF0000"/>
          <w:kern w:val="24"/>
          <w:szCs w:val="24"/>
        </w:rPr>
        <w:t xml:space="preserve"> </w:t>
      </w:r>
      <w:r w:rsidRPr="00F40BEE">
        <w:rPr>
          <w:rFonts w:cs="Arial"/>
          <w:kern w:val="24"/>
          <w:szCs w:val="24"/>
        </w:rPr>
        <w:t xml:space="preserve">to </w:t>
      </w:r>
      <w:r w:rsidR="00B41F78">
        <w:rPr>
          <w:rFonts w:cs="Arial"/>
          <w:i/>
          <w:color w:val="000000" w:themeColor="text1"/>
          <w:kern w:val="24"/>
          <w:szCs w:val="24"/>
        </w:rPr>
        <w:t>06/30/2028</w:t>
      </w:r>
      <w:r w:rsidRPr="00FB1740">
        <w:rPr>
          <w:rFonts w:cs="Arial"/>
          <w:color w:val="000000" w:themeColor="text1"/>
          <w:kern w:val="24"/>
          <w:szCs w:val="24"/>
        </w:rPr>
        <w:t xml:space="preserve"> </w:t>
      </w:r>
      <w:r w:rsidRPr="00F40BEE">
        <w:rPr>
          <w:rFonts w:cs="Arial"/>
          <w:kern w:val="24"/>
          <w:szCs w:val="24"/>
        </w:rPr>
        <w:t xml:space="preserve">unless terminated earlier in accordance with the provisions of </w:t>
      </w:r>
      <w:r w:rsidRPr="00F40BEE">
        <w:rPr>
          <w:rFonts w:cs="Arial"/>
          <w:kern w:val="24"/>
          <w:szCs w:val="24"/>
          <w:u w:val="single"/>
        </w:rPr>
        <w:t>Article 4</w:t>
      </w:r>
      <w:r w:rsidRPr="00F40BEE">
        <w:rPr>
          <w:rFonts w:cs="Arial"/>
          <w:kern w:val="24"/>
          <w:szCs w:val="24"/>
        </w:rPr>
        <w:t xml:space="preserve"> below.</w:t>
      </w:r>
    </w:p>
    <w:p w14:paraId="30CFA862" w14:textId="77777777" w:rsidR="00FD4690" w:rsidRPr="00E357BC" w:rsidRDefault="00FD4690" w:rsidP="00FD4690">
      <w:pPr>
        <w:pStyle w:val="ConHead2"/>
        <w:keepNext/>
        <w:tabs>
          <w:tab w:val="clear" w:pos="0"/>
          <w:tab w:val="clear" w:pos="720"/>
          <w:tab w:val="clear" w:pos="1440"/>
          <w:tab w:val="clear" w:pos="2160"/>
          <w:tab w:val="clear" w:pos="2880"/>
          <w:tab w:val="clear" w:pos="3600"/>
          <w:tab w:val="clear" w:pos="4383"/>
        </w:tabs>
        <w:rPr>
          <w:rFonts w:ascii="Arial" w:hAnsi="Arial" w:cs="Arial"/>
          <w:sz w:val="24"/>
          <w:szCs w:val="24"/>
          <w:u w:val="none"/>
          <w:lang w:bidi="ar-SA"/>
        </w:rPr>
      </w:pPr>
      <w:r w:rsidRPr="00E357BC">
        <w:rPr>
          <w:rFonts w:ascii="Arial" w:hAnsi="Arial" w:cs="Arial"/>
          <w:sz w:val="24"/>
          <w:szCs w:val="24"/>
          <w:u w:val="none"/>
          <w:lang w:bidi="ar-SA"/>
        </w:rPr>
        <w:t>4.</w:t>
      </w:r>
      <w:r w:rsidRPr="00E357BC">
        <w:rPr>
          <w:rFonts w:ascii="Arial" w:hAnsi="Arial" w:cs="Arial"/>
          <w:sz w:val="24"/>
          <w:szCs w:val="24"/>
          <w:u w:val="none"/>
          <w:lang w:bidi="ar-SA"/>
        </w:rPr>
        <w:tab/>
      </w:r>
      <w:r w:rsidRPr="00E357BC">
        <w:rPr>
          <w:rFonts w:ascii="Arial" w:hAnsi="Arial" w:cs="Arial"/>
          <w:sz w:val="24"/>
          <w:szCs w:val="24"/>
          <w:lang w:bidi="ar-SA"/>
        </w:rPr>
        <w:t>Termination</w:t>
      </w:r>
      <w:r w:rsidRPr="00E357BC">
        <w:rPr>
          <w:rFonts w:ascii="Arial" w:hAnsi="Arial" w:cs="Arial"/>
          <w:sz w:val="24"/>
          <w:szCs w:val="24"/>
          <w:u w:val="none"/>
          <w:lang w:bidi="ar-SA"/>
        </w:rPr>
        <w:t>.</w:t>
      </w:r>
    </w:p>
    <w:p w14:paraId="297B9184" w14:textId="77777777" w:rsidR="00FD4690" w:rsidRPr="009C0F1D" w:rsidRDefault="00FD4690" w:rsidP="00FD4690">
      <w:pPr>
        <w:pStyle w:val="ConTxt1"/>
        <w:ind w:firstLine="720"/>
        <w:rPr>
          <w:rFonts w:ascii="Arial" w:hAnsi="Arial" w:cs="Arial"/>
          <w:sz w:val="24"/>
          <w:szCs w:val="24"/>
          <w:lang w:bidi="ar-SA"/>
        </w:rPr>
      </w:pPr>
      <w:r w:rsidRPr="009C0F1D">
        <w:rPr>
          <w:rFonts w:ascii="Arial" w:hAnsi="Arial" w:cs="Arial"/>
          <w:sz w:val="24"/>
          <w:szCs w:val="24"/>
          <w:lang w:bidi="ar-SA"/>
        </w:rPr>
        <w:t>4.1.</w:t>
      </w:r>
      <w:r w:rsidRPr="009C0F1D">
        <w:rPr>
          <w:rFonts w:ascii="Arial" w:hAnsi="Arial" w:cs="Arial"/>
          <w:sz w:val="24"/>
          <w:szCs w:val="24"/>
          <w:lang w:bidi="ar-SA"/>
        </w:rPr>
        <w:tab/>
      </w:r>
      <w:r w:rsidRPr="00952EBD">
        <w:rPr>
          <w:rFonts w:ascii="Arial" w:hAnsi="Arial" w:cs="Arial"/>
          <w:sz w:val="24"/>
          <w:szCs w:val="24"/>
          <w:u w:val="single"/>
          <w:lang w:bidi="ar-SA"/>
        </w:rPr>
        <w:t>Termination Without Cause</w:t>
      </w:r>
      <w:r w:rsidRPr="009C0F1D">
        <w:rPr>
          <w:rFonts w:ascii="Arial" w:hAnsi="Arial" w:cs="Arial"/>
          <w:sz w:val="24"/>
          <w:szCs w:val="24"/>
          <w:lang w:bidi="ar-SA"/>
        </w:rPr>
        <w:t>. Notwithstanding any other provision of this Agreement, at any time and without cause, County shall have the right, in its sole discretion, to terminate this Agreement by giving five (5) days written notice to Contractor.</w:t>
      </w:r>
    </w:p>
    <w:p w14:paraId="048A4D99" w14:textId="77777777" w:rsidR="00FD4690" w:rsidRPr="009C0F1D" w:rsidRDefault="00FD4690" w:rsidP="00FD4690">
      <w:pPr>
        <w:pStyle w:val="ConTxt1"/>
        <w:ind w:firstLine="720"/>
        <w:rPr>
          <w:rFonts w:ascii="Arial" w:hAnsi="Arial" w:cs="Arial"/>
          <w:sz w:val="24"/>
          <w:szCs w:val="24"/>
          <w:lang w:bidi="ar-SA"/>
        </w:rPr>
      </w:pPr>
      <w:r w:rsidRPr="009C0F1D">
        <w:rPr>
          <w:rFonts w:ascii="Arial" w:hAnsi="Arial" w:cs="Arial"/>
          <w:sz w:val="24"/>
          <w:szCs w:val="24"/>
          <w:lang w:bidi="ar-SA"/>
        </w:rPr>
        <w:t>4.2.</w:t>
      </w:r>
      <w:r w:rsidRPr="009C0F1D">
        <w:rPr>
          <w:rFonts w:ascii="Arial" w:hAnsi="Arial" w:cs="Arial"/>
          <w:sz w:val="24"/>
          <w:szCs w:val="24"/>
          <w:lang w:bidi="ar-SA"/>
        </w:rPr>
        <w:tab/>
      </w:r>
      <w:r w:rsidRPr="00952EBD">
        <w:rPr>
          <w:rFonts w:ascii="Arial" w:hAnsi="Arial" w:cs="Arial"/>
          <w:sz w:val="24"/>
          <w:szCs w:val="24"/>
          <w:u w:val="single"/>
          <w:lang w:bidi="ar-SA"/>
        </w:rPr>
        <w:t>Termination for Cause</w:t>
      </w:r>
      <w:r w:rsidRPr="009C0F1D">
        <w:rPr>
          <w:rFonts w:ascii="Arial" w:hAnsi="Arial" w:cs="Arial"/>
          <w:sz w:val="24"/>
          <w:szCs w:val="24"/>
          <w:lang w:bidi="ar-SA"/>
        </w:rPr>
        <w:t>. Notwithstanding any other provision of this Agreement, should Contractor fail to perform any of its obligations hereunder, within the time and in the manner herein provided, or otherwise violate any of the terms of this Agreement, County may immediately terminate this Agreement by giving Contractor written notice of such termination, stating the reason for termination.</w:t>
      </w:r>
    </w:p>
    <w:p w14:paraId="48CF957D" w14:textId="77777777" w:rsidR="00FD4690" w:rsidRPr="009C0F1D" w:rsidRDefault="00FD4690" w:rsidP="00FD4690">
      <w:pPr>
        <w:pStyle w:val="ConTxt1"/>
        <w:ind w:firstLine="720"/>
        <w:rPr>
          <w:rFonts w:ascii="Arial" w:hAnsi="Arial" w:cs="Arial"/>
          <w:sz w:val="24"/>
          <w:szCs w:val="24"/>
          <w:lang w:bidi="ar-SA"/>
        </w:rPr>
      </w:pPr>
      <w:r w:rsidRPr="009C0F1D">
        <w:rPr>
          <w:rFonts w:ascii="Arial" w:hAnsi="Arial" w:cs="Arial"/>
          <w:sz w:val="24"/>
          <w:szCs w:val="24"/>
          <w:lang w:bidi="ar-SA"/>
        </w:rPr>
        <w:t>4.3.</w:t>
      </w:r>
      <w:r w:rsidRPr="009C0F1D">
        <w:rPr>
          <w:rFonts w:ascii="Arial" w:hAnsi="Arial" w:cs="Arial"/>
          <w:sz w:val="24"/>
          <w:szCs w:val="24"/>
          <w:lang w:bidi="ar-SA"/>
        </w:rPr>
        <w:tab/>
      </w:r>
      <w:r w:rsidRPr="00952EBD">
        <w:rPr>
          <w:rFonts w:ascii="Arial" w:hAnsi="Arial" w:cs="Arial"/>
          <w:sz w:val="24"/>
          <w:szCs w:val="24"/>
          <w:u w:val="single"/>
          <w:lang w:bidi="ar-SA"/>
        </w:rPr>
        <w:t>Change in Funding</w:t>
      </w:r>
      <w:r w:rsidRPr="009C0F1D">
        <w:rPr>
          <w:rFonts w:ascii="Arial" w:hAnsi="Arial" w:cs="Arial"/>
          <w:sz w:val="24"/>
          <w:szCs w:val="24"/>
          <w:lang w:bidi="ar-SA"/>
        </w:rPr>
        <w:t>. Contractor understands and agrees that County shall have the right to terminate this Agreement immediately upon written notice to Contractor in the event that (1) any state or federal agency or other funder reduces, withholds, terminates or funds are not made available for which the County anticipated using to pay Contractor for services provided under this Agreement or (2) County has exhausted all funds legally available for payments due to become due under this Agreement.</w:t>
      </w:r>
    </w:p>
    <w:p w14:paraId="5EA6AB02" w14:textId="77777777" w:rsidR="00FD4690" w:rsidRPr="009C0F1D" w:rsidRDefault="00FD4690" w:rsidP="00FD4690">
      <w:pPr>
        <w:pStyle w:val="ConTxt1"/>
        <w:ind w:firstLine="720"/>
        <w:rPr>
          <w:rFonts w:ascii="Arial" w:hAnsi="Arial" w:cs="Arial"/>
          <w:sz w:val="24"/>
          <w:szCs w:val="24"/>
          <w:lang w:bidi="ar-SA"/>
        </w:rPr>
      </w:pPr>
      <w:r w:rsidRPr="009C0F1D">
        <w:rPr>
          <w:rFonts w:ascii="Arial" w:hAnsi="Arial" w:cs="Arial"/>
          <w:sz w:val="24"/>
          <w:szCs w:val="24"/>
          <w:lang w:bidi="ar-SA"/>
        </w:rPr>
        <w:t>4.4.</w:t>
      </w:r>
      <w:r w:rsidRPr="009C0F1D">
        <w:rPr>
          <w:rFonts w:ascii="Arial" w:hAnsi="Arial" w:cs="Arial"/>
          <w:sz w:val="24"/>
          <w:szCs w:val="24"/>
          <w:lang w:bidi="ar-SA"/>
        </w:rPr>
        <w:tab/>
      </w:r>
      <w:r w:rsidRPr="00952EBD">
        <w:rPr>
          <w:rFonts w:ascii="Arial" w:hAnsi="Arial" w:cs="Arial"/>
          <w:sz w:val="24"/>
          <w:szCs w:val="24"/>
          <w:u w:val="single"/>
          <w:lang w:bidi="ar-SA"/>
        </w:rPr>
        <w:t>Delivery of Work Product and Final Payment Upon Termination</w:t>
      </w:r>
      <w:r w:rsidRPr="009C0F1D">
        <w:rPr>
          <w:rFonts w:ascii="Arial" w:hAnsi="Arial" w:cs="Arial"/>
          <w:sz w:val="24"/>
          <w:szCs w:val="24"/>
          <w:lang w:bidi="ar-SA"/>
        </w:rPr>
        <w:t xml:space="preserve">. In the event of termination, Contractor, within 14 days following the date of termination, shall deliver to County all materials and work product subject to </w:t>
      </w:r>
      <w:r w:rsidRPr="00952EBD">
        <w:rPr>
          <w:rFonts w:ascii="Arial" w:hAnsi="Arial" w:cs="Arial"/>
          <w:sz w:val="24"/>
          <w:szCs w:val="24"/>
          <w:u w:val="single"/>
          <w:lang w:bidi="ar-SA"/>
        </w:rPr>
        <w:t>Article 9.18</w:t>
      </w:r>
      <w:r w:rsidRPr="009C0F1D">
        <w:rPr>
          <w:rFonts w:ascii="Arial" w:hAnsi="Arial" w:cs="Arial"/>
          <w:sz w:val="24"/>
          <w:szCs w:val="24"/>
          <w:lang w:bidi="ar-SA"/>
        </w:rPr>
        <w:t xml:space="preserve"> (Ownership and Disclosure of Work Product) and shall submit to County an invoice showing the services performed, hours worked, and copies of receipts for reimbursable expenses up to the date of termination.</w:t>
      </w:r>
    </w:p>
    <w:p w14:paraId="3AFB5A52" w14:textId="77777777" w:rsidR="00FD4690" w:rsidRPr="009C0F1D" w:rsidRDefault="00FD4690" w:rsidP="00FD4690">
      <w:pPr>
        <w:pStyle w:val="ConTxt1"/>
        <w:ind w:firstLine="720"/>
        <w:rPr>
          <w:rFonts w:ascii="Arial" w:hAnsi="Arial" w:cs="Arial"/>
          <w:sz w:val="24"/>
          <w:szCs w:val="24"/>
          <w:lang w:bidi="ar-SA"/>
        </w:rPr>
      </w:pPr>
      <w:r w:rsidRPr="009C0F1D">
        <w:rPr>
          <w:rFonts w:ascii="Arial" w:hAnsi="Arial" w:cs="Arial"/>
          <w:sz w:val="24"/>
          <w:szCs w:val="24"/>
          <w:lang w:bidi="ar-SA"/>
        </w:rPr>
        <w:lastRenderedPageBreak/>
        <w:t>4.5.</w:t>
      </w:r>
      <w:r w:rsidRPr="009C0F1D">
        <w:rPr>
          <w:rFonts w:ascii="Arial" w:hAnsi="Arial" w:cs="Arial"/>
          <w:sz w:val="24"/>
          <w:szCs w:val="24"/>
          <w:lang w:bidi="ar-SA"/>
        </w:rPr>
        <w:tab/>
      </w:r>
      <w:r w:rsidRPr="00952EBD">
        <w:rPr>
          <w:rFonts w:ascii="Arial" w:hAnsi="Arial" w:cs="Arial"/>
          <w:sz w:val="24"/>
          <w:szCs w:val="24"/>
          <w:u w:val="single"/>
          <w:lang w:bidi="ar-SA"/>
        </w:rPr>
        <w:t>Payment Upon Termination</w:t>
      </w:r>
      <w:r w:rsidRPr="009C0F1D">
        <w:rPr>
          <w:rFonts w:ascii="Arial" w:hAnsi="Arial" w:cs="Arial"/>
          <w:sz w:val="24"/>
          <w:szCs w:val="24"/>
          <w:lang w:bidi="ar-SA"/>
        </w:rPr>
        <w:t xml:space="preserve">. Upon termination of this Agreement by County, Contractor shall be entitled to receive as full payment for all services satisfactorily rendered and expenses incurred hereunder, an amount which bears the same ratio to the total payment specified in the Agreement as the services satisfactorily rendered hereunder by Contractor bear to the total services otherwise required to be performed for such total payment; provided, however, that if services which have been satisfactorily rendered are to be paid on a per-hour or per-day basis, Contractor shall be entitled to receive as full payment an amount equal to the number of hours or days actually worked prior to the termination times the applicable hourly or daily rate; and further provided, however, that if County terminates the Agreement for cause pursuant to </w:t>
      </w:r>
      <w:r w:rsidRPr="00952EBD">
        <w:rPr>
          <w:rFonts w:ascii="Arial" w:hAnsi="Arial" w:cs="Arial"/>
          <w:sz w:val="24"/>
          <w:szCs w:val="24"/>
          <w:u w:val="single"/>
          <w:lang w:bidi="ar-SA"/>
        </w:rPr>
        <w:t>Article 4.2</w:t>
      </w:r>
      <w:r w:rsidRPr="009C0F1D">
        <w:rPr>
          <w:rFonts w:ascii="Arial" w:hAnsi="Arial" w:cs="Arial"/>
          <w:sz w:val="24"/>
          <w:szCs w:val="24"/>
          <w:lang w:bidi="ar-SA"/>
        </w:rPr>
        <w:t>, County shall deduct from such amount the amount of damage, if any, sustained by County by virtue of the breach of the Agreement by Contractor.</w:t>
      </w:r>
    </w:p>
    <w:p w14:paraId="57C4D986" w14:textId="77777777" w:rsidR="00FD4690" w:rsidRPr="00914B8C" w:rsidRDefault="00FD4690" w:rsidP="00FD4690">
      <w:pPr>
        <w:pStyle w:val="ConTxt1"/>
        <w:ind w:firstLine="720"/>
        <w:rPr>
          <w:rFonts w:ascii="Arial" w:hAnsi="Arial" w:cs="Arial"/>
          <w:sz w:val="24"/>
          <w:szCs w:val="24"/>
        </w:rPr>
      </w:pPr>
      <w:r w:rsidRPr="009C0F1D">
        <w:rPr>
          <w:rFonts w:ascii="Arial" w:hAnsi="Arial" w:cs="Arial"/>
          <w:sz w:val="24"/>
          <w:szCs w:val="24"/>
          <w:lang w:bidi="ar-SA"/>
        </w:rPr>
        <w:t>4.6.</w:t>
      </w:r>
      <w:r w:rsidRPr="009C0F1D">
        <w:rPr>
          <w:rFonts w:ascii="Arial" w:hAnsi="Arial" w:cs="Arial"/>
          <w:sz w:val="24"/>
          <w:szCs w:val="24"/>
          <w:lang w:bidi="ar-SA"/>
        </w:rPr>
        <w:tab/>
      </w:r>
      <w:r w:rsidRPr="00952EBD">
        <w:rPr>
          <w:rFonts w:ascii="Arial" w:hAnsi="Arial" w:cs="Arial"/>
          <w:sz w:val="24"/>
          <w:szCs w:val="24"/>
          <w:u w:val="single"/>
          <w:lang w:bidi="ar-SA"/>
        </w:rPr>
        <w:t>Authority to Terminate</w:t>
      </w:r>
      <w:r w:rsidRPr="009C0F1D">
        <w:rPr>
          <w:rFonts w:ascii="Arial" w:hAnsi="Arial" w:cs="Arial"/>
          <w:sz w:val="24"/>
          <w:szCs w:val="24"/>
          <w:lang w:bidi="ar-SA"/>
        </w:rPr>
        <w:t>. The Board of Supervisors has the authority to terminate this Agreement on behalf of the County. In addition, the Purchasing Agent or the Director of the Human Services Department, in consultation with County Counsel, shall have the authority to terminate this Agreement on behalf of the County.</w:t>
      </w:r>
    </w:p>
    <w:p w14:paraId="35D9CC70" w14:textId="77777777" w:rsidR="00FD4690" w:rsidRPr="00914B8C" w:rsidRDefault="00FD4690" w:rsidP="00FD4690">
      <w:pPr>
        <w:pStyle w:val="ConHead2"/>
        <w:keepNext/>
        <w:tabs>
          <w:tab w:val="clear" w:pos="0"/>
          <w:tab w:val="clear" w:pos="720"/>
          <w:tab w:val="clear" w:pos="1440"/>
          <w:tab w:val="clear" w:pos="2160"/>
          <w:tab w:val="clear" w:pos="2880"/>
          <w:tab w:val="clear" w:pos="3600"/>
          <w:tab w:val="clear" w:pos="4383"/>
        </w:tabs>
        <w:rPr>
          <w:rFonts w:ascii="Arial" w:hAnsi="Arial" w:cs="Arial"/>
          <w:sz w:val="24"/>
          <w:szCs w:val="24"/>
          <w:lang w:bidi="ar-SA"/>
        </w:rPr>
      </w:pPr>
      <w:bookmarkStart w:id="5" w:name="OLE_LINK6"/>
      <w:bookmarkStart w:id="6" w:name="OLE_LINK7"/>
      <w:r w:rsidRPr="00914B8C">
        <w:rPr>
          <w:rFonts w:ascii="Arial" w:hAnsi="Arial" w:cs="Arial"/>
          <w:sz w:val="24"/>
          <w:szCs w:val="24"/>
          <w:u w:val="none"/>
          <w:lang w:bidi="ar-SA"/>
        </w:rPr>
        <w:t>5.</w:t>
      </w:r>
      <w:r w:rsidRPr="00914B8C">
        <w:rPr>
          <w:rFonts w:ascii="Arial" w:hAnsi="Arial" w:cs="Arial"/>
          <w:sz w:val="24"/>
          <w:szCs w:val="24"/>
          <w:u w:val="none"/>
          <w:lang w:bidi="ar-SA"/>
        </w:rPr>
        <w:tab/>
      </w:r>
      <w:r w:rsidRPr="00914B8C">
        <w:rPr>
          <w:rFonts w:ascii="Arial" w:hAnsi="Arial" w:cs="Arial"/>
          <w:sz w:val="24"/>
          <w:szCs w:val="24"/>
          <w:lang w:bidi="ar-SA"/>
        </w:rPr>
        <w:t>Indemnification</w:t>
      </w:r>
      <w:r w:rsidRPr="00914B8C">
        <w:rPr>
          <w:rFonts w:ascii="Arial" w:hAnsi="Arial" w:cs="Arial"/>
          <w:sz w:val="24"/>
          <w:szCs w:val="24"/>
          <w:u w:val="none"/>
          <w:lang w:bidi="ar-SA"/>
        </w:rPr>
        <w:t>.</w:t>
      </w:r>
    </w:p>
    <w:bookmarkEnd w:id="5"/>
    <w:bookmarkEnd w:id="6"/>
    <w:p w14:paraId="7F84A798" w14:textId="77777777" w:rsidR="00FD4690" w:rsidRDefault="00FD4690" w:rsidP="00FD4690">
      <w:pPr>
        <w:pStyle w:val="ConTxt1"/>
        <w:rPr>
          <w:rFonts w:ascii="Arial" w:hAnsi="Arial" w:cs="Arial"/>
          <w:sz w:val="24"/>
          <w:szCs w:val="24"/>
          <w:lang w:bidi="ar-SA"/>
        </w:rPr>
      </w:pPr>
      <w:r w:rsidRPr="009C0F1D">
        <w:rPr>
          <w:rFonts w:ascii="Arial" w:hAnsi="Arial" w:cs="Arial"/>
          <w:sz w:val="24"/>
          <w:szCs w:val="24"/>
          <w:lang w:bidi="ar-SA"/>
        </w:rPr>
        <w:t>Contractor agrees to accept all responsibility for loss or damage to any person or entity, including County, and to indemnify, hold harmless, and release County, its officers, agents, and employees, from and against any actions, claims, damages, liabilities, disabilities, or expenses, that may be asserted by any person or entity, including Contractor, that arise out of, pertain to, or relate to Contractor’s or its agents’, employees’, contractors’, subcontractors’, or invitees’ performance or obligations under this Agreement. Contractor agrees to provide a complete defense for any claim or action brought against County based upon a claim relating to such Contractor’s or its agents’, employees, contractors, subcontractors, or invitees performance or obligations under this Agreement. Contractor’s obligations under this Section apply whether or not there is concurrent negligence on County’s part, but to the extent required by law, excluding liability due to County’s conduct. Subject to Contractor’s approval, County shall have the right to select its legal counsel at Contractor’s expense. Contractor may not reasonably withhold its approval. This indemnification obligation is not limited in any way by any limitation on the amount or type of damages or compensation payable to or for Contractor or its agents under workers' compensation acts, disability benefits acts, or other employee benefit acts</w:t>
      </w:r>
      <w:r>
        <w:rPr>
          <w:rFonts w:ascii="Arial" w:hAnsi="Arial" w:cs="Arial"/>
          <w:sz w:val="24"/>
          <w:szCs w:val="24"/>
          <w:lang w:bidi="ar-SA"/>
        </w:rPr>
        <w:t>.</w:t>
      </w:r>
    </w:p>
    <w:p w14:paraId="1F1E7A4A" w14:textId="77777777" w:rsidR="00FD4690" w:rsidRPr="00914B8C" w:rsidRDefault="00FD4690" w:rsidP="00FD4690">
      <w:pPr>
        <w:pStyle w:val="ConHead2"/>
        <w:keepNext/>
        <w:tabs>
          <w:tab w:val="clear" w:pos="0"/>
          <w:tab w:val="clear" w:pos="720"/>
          <w:tab w:val="clear" w:pos="1440"/>
          <w:tab w:val="clear" w:pos="2160"/>
          <w:tab w:val="clear" w:pos="2880"/>
          <w:tab w:val="clear" w:pos="3600"/>
          <w:tab w:val="clear" w:pos="4383"/>
        </w:tabs>
        <w:rPr>
          <w:rFonts w:ascii="Arial" w:hAnsi="Arial" w:cs="Arial"/>
          <w:sz w:val="24"/>
          <w:szCs w:val="24"/>
          <w:lang w:bidi="ar-SA"/>
        </w:rPr>
      </w:pPr>
      <w:r w:rsidRPr="00914B8C">
        <w:rPr>
          <w:rFonts w:ascii="Arial" w:hAnsi="Arial" w:cs="Arial"/>
          <w:sz w:val="24"/>
          <w:szCs w:val="24"/>
          <w:u w:val="none"/>
          <w:lang w:bidi="ar-SA"/>
        </w:rPr>
        <w:t>6.</w:t>
      </w:r>
      <w:r w:rsidRPr="00914B8C">
        <w:rPr>
          <w:rFonts w:ascii="Arial" w:hAnsi="Arial" w:cs="Arial"/>
          <w:sz w:val="24"/>
          <w:szCs w:val="24"/>
          <w:u w:val="none"/>
          <w:lang w:bidi="ar-SA"/>
        </w:rPr>
        <w:tab/>
      </w:r>
      <w:r w:rsidRPr="00914B8C">
        <w:rPr>
          <w:rFonts w:ascii="Arial" w:hAnsi="Arial" w:cs="Arial"/>
          <w:sz w:val="24"/>
          <w:szCs w:val="24"/>
          <w:lang w:bidi="ar-SA"/>
        </w:rPr>
        <w:t>Insurance</w:t>
      </w:r>
      <w:r w:rsidRPr="00914B8C">
        <w:rPr>
          <w:rFonts w:ascii="Arial" w:hAnsi="Arial" w:cs="Arial"/>
          <w:sz w:val="24"/>
          <w:szCs w:val="24"/>
          <w:u w:val="none"/>
          <w:lang w:bidi="ar-SA"/>
        </w:rPr>
        <w:t>.</w:t>
      </w:r>
    </w:p>
    <w:p w14:paraId="6F463D53" w14:textId="77777777" w:rsidR="00FD4690" w:rsidRPr="00914B8C" w:rsidRDefault="00FD4690" w:rsidP="00FD4690">
      <w:pPr>
        <w:pStyle w:val="ConTxt1"/>
        <w:rPr>
          <w:rFonts w:ascii="Arial" w:hAnsi="Arial" w:cs="Arial"/>
          <w:sz w:val="24"/>
          <w:szCs w:val="24"/>
          <w:lang w:bidi="ar-SA"/>
        </w:rPr>
      </w:pPr>
      <w:r w:rsidRPr="00914B8C">
        <w:rPr>
          <w:rFonts w:ascii="Arial" w:hAnsi="Arial" w:cs="Arial"/>
          <w:sz w:val="24"/>
          <w:szCs w:val="24"/>
          <w:lang w:bidi="ar-SA"/>
        </w:rPr>
        <w:t>With respect to performance of work under this Agreement, Contractor shall maintain and shall require all of its subcontractors, consultants, and other agents to maintain insurance as described in “</w:t>
      </w:r>
      <w:r w:rsidRPr="00914B8C">
        <w:rPr>
          <w:rFonts w:ascii="Arial" w:hAnsi="Arial" w:cs="Arial"/>
          <w:sz w:val="24"/>
          <w:szCs w:val="24"/>
          <w:u w:val="single"/>
          <w:lang w:bidi="ar-SA"/>
        </w:rPr>
        <w:t>Exhibit C: Insurance Requirements</w:t>
      </w:r>
      <w:r w:rsidRPr="00914B8C">
        <w:rPr>
          <w:rFonts w:ascii="Arial" w:hAnsi="Arial" w:cs="Arial"/>
          <w:sz w:val="24"/>
          <w:szCs w:val="24"/>
          <w:lang w:bidi="ar-SA"/>
        </w:rPr>
        <w:t>” (hereinafter “</w:t>
      </w:r>
      <w:r w:rsidRPr="00914B8C">
        <w:rPr>
          <w:rFonts w:ascii="Arial" w:hAnsi="Arial" w:cs="Arial"/>
          <w:sz w:val="24"/>
          <w:szCs w:val="24"/>
          <w:u w:val="single"/>
          <w:lang w:bidi="ar-SA"/>
        </w:rPr>
        <w:t>Exhibit C</w:t>
      </w:r>
      <w:r w:rsidRPr="00914B8C">
        <w:rPr>
          <w:rFonts w:ascii="Arial" w:hAnsi="Arial" w:cs="Arial"/>
          <w:sz w:val="24"/>
          <w:szCs w:val="24"/>
          <w:lang w:bidi="ar-SA"/>
        </w:rPr>
        <w:t>”), which is attached hereto and incorporated herein by this reference.</w:t>
      </w:r>
    </w:p>
    <w:p w14:paraId="74AB8E30" w14:textId="77777777" w:rsidR="00FD4690" w:rsidRPr="00914B8C" w:rsidRDefault="00FD4690" w:rsidP="00FD4690">
      <w:pPr>
        <w:pStyle w:val="ConHead2"/>
        <w:keepNext/>
        <w:tabs>
          <w:tab w:val="clear" w:pos="0"/>
          <w:tab w:val="clear" w:pos="720"/>
          <w:tab w:val="clear" w:pos="1440"/>
          <w:tab w:val="clear" w:pos="2160"/>
          <w:tab w:val="clear" w:pos="2880"/>
          <w:tab w:val="clear" w:pos="3600"/>
          <w:tab w:val="clear" w:pos="4383"/>
        </w:tabs>
        <w:rPr>
          <w:rFonts w:ascii="Arial" w:hAnsi="Arial" w:cs="Arial"/>
          <w:sz w:val="24"/>
          <w:szCs w:val="24"/>
          <w:lang w:bidi="ar-SA"/>
        </w:rPr>
      </w:pPr>
      <w:r w:rsidRPr="00914B8C">
        <w:rPr>
          <w:rFonts w:ascii="Arial" w:hAnsi="Arial" w:cs="Arial"/>
          <w:sz w:val="24"/>
          <w:szCs w:val="24"/>
          <w:u w:val="none"/>
          <w:lang w:bidi="ar-SA"/>
        </w:rPr>
        <w:t>7.</w:t>
      </w:r>
      <w:r w:rsidRPr="00914B8C">
        <w:rPr>
          <w:rFonts w:ascii="Arial" w:hAnsi="Arial" w:cs="Arial"/>
          <w:sz w:val="24"/>
          <w:szCs w:val="24"/>
          <w:u w:val="none"/>
          <w:lang w:bidi="ar-SA"/>
        </w:rPr>
        <w:tab/>
      </w:r>
      <w:r w:rsidRPr="00914B8C">
        <w:rPr>
          <w:rFonts w:ascii="Arial" w:hAnsi="Arial" w:cs="Arial"/>
          <w:sz w:val="24"/>
          <w:szCs w:val="24"/>
          <w:lang w:bidi="ar-SA"/>
        </w:rPr>
        <w:t>Prosecution of Work</w:t>
      </w:r>
      <w:r w:rsidRPr="00914B8C">
        <w:rPr>
          <w:rFonts w:ascii="Arial" w:hAnsi="Arial" w:cs="Arial"/>
          <w:sz w:val="24"/>
          <w:szCs w:val="24"/>
          <w:u w:val="none"/>
          <w:lang w:bidi="ar-SA"/>
        </w:rPr>
        <w:t>.</w:t>
      </w:r>
    </w:p>
    <w:p w14:paraId="747ABD26" w14:textId="77777777" w:rsidR="00FD4690" w:rsidRPr="00914B8C" w:rsidRDefault="00FD4690" w:rsidP="00FD4690">
      <w:pPr>
        <w:pStyle w:val="ConTxt1"/>
        <w:rPr>
          <w:rFonts w:ascii="Arial" w:hAnsi="Arial" w:cs="Arial"/>
          <w:sz w:val="24"/>
          <w:szCs w:val="24"/>
          <w:lang w:bidi="ar-SA"/>
        </w:rPr>
      </w:pPr>
      <w:r w:rsidRPr="009C0F1D">
        <w:rPr>
          <w:rFonts w:ascii="Arial" w:hAnsi="Arial" w:cs="Arial"/>
          <w:sz w:val="24"/>
          <w:szCs w:val="24"/>
          <w:lang w:bidi="ar-SA"/>
        </w:rPr>
        <w:t xml:space="preserve">The execution of this Agreement shall constitute Contractor's authority to proceed immediately with the performance of this Agreement. Performance of the services hereunder shall be completed within the time required herein, provided, however, that if the performance is delayed by earthquake, flood, high water, or other Act of God or by strike, lockout, or similar labor disturbances, the time for Contractor's performance of </w:t>
      </w:r>
      <w:r w:rsidRPr="009C0F1D">
        <w:rPr>
          <w:rFonts w:ascii="Arial" w:hAnsi="Arial" w:cs="Arial"/>
          <w:sz w:val="24"/>
          <w:szCs w:val="24"/>
          <w:lang w:bidi="ar-SA"/>
        </w:rPr>
        <w:lastRenderedPageBreak/>
        <w:t>this Agreement shall be extended by a number of days equal to the number of days Contractor has been delayed</w:t>
      </w:r>
      <w:r w:rsidRPr="00914B8C">
        <w:rPr>
          <w:rFonts w:ascii="Arial" w:hAnsi="Arial" w:cs="Arial"/>
          <w:sz w:val="24"/>
          <w:szCs w:val="24"/>
          <w:lang w:bidi="ar-SA"/>
        </w:rPr>
        <w:t>.</w:t>
      </w:r>
    </w:p>
    <w:p w14:paraId="23B7426F" w14:textId="77777777" w:rsidR="00FD4690" w:rsidRPr="00914B8C" w:rsidRDefault="00FD4690" w:rsidP="00FD4690">
      <w:pPr>
        <w:pStyle w:val="ConHead2"/>
        <w:keepNext/>
        <w:tabs>
          <w:tab w:val="clear" w:pos="0"/>
          <w:tab w:val="clear" w:pos="720"/>
          <w:tab w:val="clear" w:pos="1440"/>
          <w:tab w:val="clear" w:pos="2160"/>
          <w:tab w:val="clear" w:pos="2880"/>
          <w:tab w:val="clear" w:pos="3600"/>
          <w:tab w:val="clear" w:pos="4383"/>
        </w:tabs>
        <w:rPr>
          <w:rFonts w:ascii="Arial" w:hAnsi="Arial" w:cs="Arial"/>
          <w:sz w:val="24"/>
          <w:szCs w:val="24"/>
          <w:lang w:bidi="ar-SA"/>
        </w:rPr>
      </w:pPr>
      <w:r w:rsidRPr="00914B8C">
        <w:rPr>
          <w:rFonts w:ascii="Arial" w:hAnsi="Arial" w:cs="Arial"/>
          <w:sz w:val="24"/>
          <w:szCs w:val="24"/>
          <w:u w:val="none"/>
          <w:lang w:bidi="ar-SA"/>
        </w:rPr>
        <w:t>8.</w:t>
      </w:r>
      <w:r w:rsidRPr="00914B8C">
        <w:rPr>
          <w:rFonts w:ascii="Arial" w:hAnsi="Arial" w:cs="Arial"/>
          <w:sz w:val="24"/>
          <w:szCs w:val="24"/>
          <w:u w:val="none"/>
          <w:lang w:bidi="ar-SA"/>
        </w:rPr>
        <w:tab/>
      </w:r>
      <w:r w:rsidRPr="00914B8C">
        <w:rPr>
          <w:rFonts w:ascii="Arial" w:hAnsi="Arial" w:cs="Arial"/>
          <w:sz w:val="24"/>
          <w:szCs w:val="24"/>
          <w:lang w:bidi="ar-SA"/>
        </w:rPr>
        <w:t>Extra or Changed Work</w:t>
      </w:r>
      <w:r w:rsidRPr="00914B8C">
        <w:rPr>
          <w:rFonts w:ascii="Arial" w:hAnsi="Arial" w:cs="Arial"/>
          <w:sz w:val="24"/>
          <w:szCs w:val="24"/>
          <w:u w:val="none"/>
          <w:lang w:bidi="ar-SA"/>
        </w:rPr>
        <w:t>.</w:t>
      </w:r>
    </w:p>
    <w:p w14:paraId="487C57E4" w14:textId="263780FE" w:rsidR="00FD4690" w:rsidRPr="007A199C" w:rsidRDefault="00FD4690" w:rsidP="00FD4690">
      <w:pPr>
        <w:pStyle w:val="ConTxt1"/>
        <w:rPr>
          <w:rFonts w:ascii="Arial" w:hAnsi="Arial" w:cs="Arial"/>
          <w:sz w:val="24"/>
          <w:szCs w:val="24"/>
          <w:lang w:bidi="ar-SA"/>
        </w:rPr>
      </w:pPr>
      <w:r w:rsidRPr="009C0F1D">
        <w:rPr>
          <w:rFonts w:ascii="Arial" w:hAnsi="Arial" w:cs="Arial"/>
          <w:sz w:val="24"/>
          <w:szCs w:val="24"/>
          <w:lang w:bidi="ar-SA"/>
        </w:rPr>
        <w:t xml:space="preserve">Extra or changed work or other changes to the Agreement may be authorized only by written amendment to this Agreement, signed by both parties.  Minor changes, which do not exceed the delegated signature authority of the Department Head and which do not significantly change the scope of work or significantly lengthen time schedules may be executed by the Department Head in a form approved by County Counsel.  The </w:t>
      </w:r>
      <w:r w:rsidRPr="00F71B71">
        <w:rPr>
          <w:rFonts w:ascii="Arial" w:hAnsi="Arial" w:cs="Arial"/>
          <w:sz w:val="24"/>
          <w:szCs w:val="24"/>
          <w:lang w:bidi="ar-SA"/>
        </w:rPr>
        <w:t xml:space="preserve">Board of Supervisors/Purchasing Agent </w:t>
      </w:r>
      <w:r w:rsidRPr="009C0F1D">
        <w:rPr>
          <w:rFonts w:ascii="Arial" w:hAnsi="Arial" w:cs="Arial"/>
          <w:sz w:val="24"/>
          <w:szCs w:val="24"/>
          <w:lang w:bidi="ar-SA"/>
        </w:rPr>
        <w:t>must authorize all other extra or changed work.  The parties expressly recognize that, pursuant to Sonoma County Code Section 1-11, County personnel are without authorization to order extra or changed work or waive Agreement requirements.  Failure of Consultant to secure such written authorization for extra or changed work shall constitute a waiver of any and all right to adjustment in the Agreement price or Agreement time due to such unauthorized work and thereafter Consultant shall be entitled to no compensation whatsoever for the performance of such work.  Consultant further expressly waives any and all right or remedy by way of restitution and quantum meruit for any and all extra work performed without such express and prior written authorization of the County</w:t>
      </w:r>
      <w:r w:rsidRPr="007A199C">
        <w:rPr>
          <w:rFonts w:ascii="Arial" w:hAnsi="Arial" w:cs="Arial"/>
          <w:sz w:val="24"/>
          <w:szCs w:val="24"/>
          <w:lang w:bidi="ar-SA"/>
        </w:rPr>
        <w:t>.</w:t>
      </w:r>
    </w:p>
    <w:p w14:paraId="6544AF2D" w14:textId="77777777" w:rsidR="00FD4690" w:rsidRPr="00914B8C" w:rsidRDefault="00FD4690" w:rsidP="00FD4690">
      <w:pPr>
        <w:pStyle w:val="ConHead2"/>
        <w:keepNext/>
        <w:tabs>
          <w:tab w:val="clear" w:pos="0"/>
          <w:tab w:val="clear" w:pos="720"/>
          <w:tab w:val="clear" w:pos="1440"/>
          <w:tab w:val="clear" w:pos="2160"/>
          <w:tab w:val="clear" w:pos="2880"/>
          <w:tab w:val="clear" w:pos="3600"/>
          <w:tab w:val="clear" w:pos="4383"/>
        </w:tabs>
        <w:rPr>
          <w:rFonts w:ascii="Arial" w:hAnsi="Arial" w:cs="Arial"/>
          <w:sz w:val="24"/>
          <w:szCs w:val="24"/>
          <w:u w:val="none"/>
          <w:lang w:bidi="ar-SA"/>
        </w:rPr>
      </w:pPr>
      <w:r w:rsidRPr="00914B8C">
        <w:rPr>
          <w:rFonts w:ascii="Arial" w:hAnsi="Arial" w:cs="Arial"/>
          <w:sz w:val="24"/>
          <w:szCs w:val="24"/>
          <w:u w:val="none"/>
          <w:lang w:bidi="ar-SA"/>
        </w:rPr>
        <w:t>9.</w:t>
      </w:r>
      <w:r w:rsidRPr="00914B8C">
        <w:rPr>
          <w:rFonts w:ascii="Arial" w:hAnsi="Arial" w:cs="Arial"/>
          <w:sz w:val="24"/>
          <w:szCs w:val="24"/>
          <w:u w:val="none"/>
          <w:lang w:bidi="ar-SA"/>
        </w:rPr>
        <w:tab/>
      </w:r>
      <w:r w:rsidRPr="00914B8C">
        <w:rPr>
          <w:rFonts w:ascii="Arial" w:hAnsi="Arial" w:cs="Arial"/>
          <w:sz w:val="24"/>
          <w:szCs w:val="24"/>
          <w:lang w:bidi="ar-SA"/>
        </w:rPr>
        <w:t>Representations of Contractor</w:t>
      </w:r>
      <w:r w:rsidRPr="00914B8C">
        <w:rPr>
          <w:rFonts w:ascii="Arial" w:hAnsi="Arial" w:cs="Arial"/>
          <w:sz w:val="24"/>
          <w:szCs w:val="24"/>
          <w:u w:val="none"/>
          <w:lang w:bidi="ar-SA"/>
        </w:rPr>
        <w:t>.</w:t>
      </w:r>
    </w:p>
    <w:p w14:paraId="17013A06" w14:textId="77777777" w:rsidR="00FD4690" w:rsidRPr="009C0F1D" w:rsidRDefault="00FD4690" w:rsidP="00FD4690">
      <w:pPr>
        <w:pStyle w:val="ConTxt1"/>
        <w:ind w:firstLine="720"/>
        <w:rPr>
          <w:rFonts w:ascii="Arial" w:hAnsi="Arial" w:cs="Arial"/>
          <w:sz w:val="24"/>
          <w:szCs w:val="24"/>
        </w:rPr>
      </w:pPr>
      <w:r w:rsidRPr="009C0F1D">
        <w:rPr>
          <w:rFonts w:ascii="Arial" w:hAnsi="Arial" w:cs="Arial"/>
          <w:sz w:val="24"/>
          <w:szCs w:val="24"/>
        </w:rPr>
        <w:t>9.1.</w:t>
      </w:r>
      <w:r w:rsidRPr="009C0F1D">
        <w:rPr>
          <w:rFonts w:ascii="Arial" w:hAnsi="Arial" w:cs="Arial"/>
          <w:sz w:val="24"/>
          <w:szCs w:val="24"/>
        </w:rPr>
        <w:tab/>
      </w:r>
      <w:r w:rsidRPr="00952EBD">
        <w:rPr>
          <w:rFonts w:ascii="Arial" w:hAnsi="Arial" w:cs="Arial"/>
          <w:sz w:val="24"/>
          <w:szCs w:val="24"/>
          <w:u w:val="single"/>
        </w:rPr>
        <w:t>Standard of Care</w:t>
      </w:r>
      <w:r w:rsidRPr="009C0F1D">
        <w:rPr>
          <w:rFonts w:ascii="Arial" w:hAnsi="Arial" w:cs="Arial"/>
          <w:sz w:val="24"/>
          <w:szCs w:val="24"/>
        </w:rPr>
        <w:t>. County has relied upon the professional ability and training of Contractor as a material inducement to enter into this Agreement. Contractor hereby agrees that all its work will be performed and that its operations shall be conducted in accordance with generally accepted and applicable professional practices and standards as well as the requirements of applicable federal, state and local laws, it being understood that acceptance of Contractor's work by County shall not operate as a waiver or release.</w:t>
      </w:r>
    </w:p>
    <w:p w14:paraId="251BC881" w14:textId="77777777" w:rsidR="00FD4690" w:rsidRPr="009C0F1D" w:rsidRDefault="00FD4690" w:rsidP="00FD4690">
      <w:pPr>
        <w:pStyle w:val="ConTxt1"/>
        <w:ind w:firstLine="720"/>
        <w:rPr>
          <w:rFonts w:ascii="Arial" w:hAnsi="Arial" w:cs="Arial"/>
          <w:sz w:val="24"/>
          <w:szCs w:val="24"/>
        </w:rPr>
      </w:pPr>
      <w:r w:rsidRPr="009C0F1D">
        <w:rPr>
          <w:rFonts w:ascii="Arial" w:hAnsi="Arial" w:cs="Arial"/>
          <w:sz w:val="24"/>
          <w:szCs w:val="24"/>
        </w:rPr>
        <w:t>9.2.</w:t>
      </w:r>
      <w:r w:rsidRPr="009C0F1D">
        <w:rPr>
          <w:rFonts w:ascii="Arial" w:hAnsi="Arial" w:cs="Arial"/>
          <w:sz w:val="24"/>
          <w:szCs w:val="24"/>
        </w:rPr>
        <w:tab/>
      </w:r>
      <w:r w:rsidRPr="00952EBD">
        <w:rPr>
          <w:rFonts w:ascii="Arial" w:hAnsi="Arial" w:cs="Arial"/>
          <w:sz w:val="24"/>
          <w:szCs w:val="24"/>
          <w:u w:val="single"/>
        </w:rPr>
        <w:t>Status of Contractor</w:t>
      </w:r>
      <w:r w:rsidRPr="009C0F1D">
        <w:rPr>
          <w:rFonts w:ascii="Arial" w:hAnsi="Arial" w:cs="Arial"/>
          <w:sz w:val="24"/>
          <w:szCs w:val="24"/>
        </w:rPr>
        <w:t xml:space="preserve">. The Parties intend that Contractor, in performing the services specified herein, shall act as an independent contractor and shall control the work and the manner in which it is performed. Contractor represents and warrants that Contractor is an independently established business entity that customarily advertises and provides services of the same nature as the services provided for County under this Agreement, and that Contractor maintains a separate business location and has all required business licenses and tax registration, if any, in order to perform services under this Agreement. Nothing contained in this Agreement shall be construed to give County the power to direct and control the day-to-day activities of Contractor, and nothing in this Agreement shall be deemed or construed to create the relationship of principal and agent, or of partnership or joint venture, or to give either Party the power or authority to act for, bind, or commit the other Party in any way.  Contractor shall have the right to set their own hours and location of work, consistent with the nature of the services provided under this Agreement. Contractor shall determine the method, means and manner of performance of, but not limited to, such matters as outlined in Exhibit “A,” without restriction by County.  County is interested only in the results to be achieved from Contractor’s performance of the services. Contractor shall provide its own resources, tools and equipment and direct its operation in all respects in performing the services hereunder. This Agreement shall not in any manner restrict Contractor from performing services for other clients or businesses. Contractor is not to be considered an agent or employee of County for any purpose and is not entitled to participate in any </w:t>
      </w:r>
      <w:r w:rsidRPr="009C0F1D">
        <w:rPr>
          <w:rFonts w:ascii="Arial" w:hAnsi="Arial" w:cs="Arial"/>
          <w:sz w:val="24"/>
          <w:szCs w:val="24"/>
        </w:rPr>
        <w:lastRenderedPageBreak/>
        <w:t>pension plan, worker’s compensation plan, insurance, bonus, or similar benefits County provides its employees. In the event County exercises its right to terminate this Agreement pursuant to Article 4, above, Contractor expressly agrees that it shall have no recourse or right of appeal under rules, regulations, ordinances, or laws applicable to employees.</w:t>
      </w:r>
    </w:p>
    <w:p w14:paraId="35E7CBEA" w14:textId="77777777" w:rsidR="00FD4690" w:rsidRPr="009C0F1D" w:rsidRDefault="00FD4690" w:rsidP="00FD4690">
      <w:pPr>
        <w:pStyle w:val="ConTxt1"/>
        <w:ind w:firstLine="720"/>
        <w:rPr>
          <w:rFonts w:ascii="Arial" w:hAnsi="Arial" w:cs="Arial"/>
          <w:sz w:val="24"/>
          <w:szCs w:val="24"/>
        </w:rPr>
      </w:pPr>
      <w:r w:rsidRPr="009C0F1D">
        <w:rPr>
          <w:rFonts w:ascii="Arial" w:hAnsi="Arial" w:cs="Arial"/>
          <w:sz w:val="24"/>
          <w:szCs w:val="24"/>
        </w:rPr>
        <w:t>9.3.</w:t>
      </w:r>
      <w:r w:rsidRPr="009C0F1D">
        <w:rPr>
          <w:rFonts w:ascii="Arial" w:hAnsi="Arial" w:cs="Arial"/>
          <w:sz w:val="24"/>
          <w:szCs w:val="24"/>
        </w:rPr>
        <w:tab/>
      </w:r>
      <w:r w:rsidRPr="00952EBD">
        <w:rPr>
          <w:rFonts w:ascii="Arial" w:hAnsi="Arial" w:cs="Arial"/>
          <w:sz w:val="24"/>
          <w:szCs w:val="24"/>
          <w:u w:val="single"/>
        </w:rPr>
        <w:t>Subcontractors</w:t>
      </w:r>
      <w:r w:rsidRPr="009C0F1D">
        <w:rPr>
          <w:rFonts w:ascii="Arial" w:hAnsi="Arial" w:cs="Arial"/>
          <w:sz w:val="24"/>
          <w:szCs w:val="24"/>
        </w:rPr>
        <w:t>. No performance of this Agreement or any portion thereof, may be assigned or subcontracted without the express written consent of the County. Any attempt by the Contractor to assign or subcontract any performance of this Agreement without the express written consent of the County shall be invalid and shall constitute a breach of this Agreement.</w:t>
      </w:r>
    </w:p>
    <w:p w14:paraId="18869BB0" w14:textId="77777777" w:rsidR="00FD4690" w:rsidRPr="009C0F1D" w:rsidRDefault="00FD4690" w:rsidP="00FD4690">
      <w:pPr>
        <w:pStyle w:val="ConTxt1"/>
        <w:ind w:firstLine="720"/>
        <w:rPr>
          <w:rFonts w:ascii="Arial" w:hAnsi="Arial" w:cs="Arial"/>
          <w:sz w:val="24"/>
          <w:szCs w:val="24"/>
        </w:rPr>
      </w:pPr>
      <w:r w:rsidRPr="009C0F1D">
        <w:rPr>
          <w:rFonts w:ascii="Arial" w:hAnsi="Arial" w:cs="Arial"/>
          <w:sz w:val="24"/>
          <w:szCs w:val="24"/>
        </w:rPr>
        <w:tab/>
        <w:t>9.3.1.</w:t>
      </w:r>
      <w:r w:rsidRPr="009C0F1D">
        <w:rPr>
          <w:rFonts w:ascii="Arial" w:hAnsi="Arial" w:cs="Arial"/>
          <w:sz w:val="24"/>
          <w:szCs w:val="24"/>
        </w:rPr>
        <w:tab/>
        <w:t>In the event the Contractor is allowed to subcontract, the County shall look to the Contractor for results of its subcontracts. The Contractor agrees to be responsible for all the subcontractor's acts and omissions to the same extent as if the subcontractors were employees of the Contractor. No subcontracts shall alter in any way any legal responsibility of the Contractor to the County. Whenever the Contractor is authorized to subcontract or assign, the terms of this Agreement shall prevail over those of any such subcontract or assignment.</w:t>
      </w:r>
    </w:p>
    <w:p w14:paraId="7F0F73F1" w14:textId="77777777" w:rsidR="00FD4690" w:rsidRPr="009C0F1D" w:rsidRDefault="00FD4690" w:rsidP="00FD4690">
      <w:pPr>
        <w:pStyle w:val="ConTxt1"/>
        <w:ind w:firstLine="720"/>
        <w:rPr>
          <w:rFonts w:ascii="Arial" w:hAnsi="Arial" w:cs="Arial"/>
          <w:sz w:val="24"/>
          <w:szCs w:val="24"/>
        </w:rPr>
      </w:pPr>
      <w:r w:rsidRPr="009C0F1D">
        <w:rPr>
          <w:rFonts w:ascii="Arial" w:hAnsi="Arial" w:cs="Arial"/>
          <w:sz w:val="24"/>
          <w:szCs w:val="24"/>
        </w:rPr>
        <w:t>9.4.</w:t>
      </w:r>
      <w:r w:rsidRPr="009C0F1D">
        <w:rPr>
          <w:rFonts w:ascii="Arial" w:hAnsi="Arial" w:cs="Arial"/>
          <w:sz w:val="24"/>
          <w:szCs w:val="24"/>
        </w:rPr>
        <w:tab/>
      </w:r>
      <w:r w:rsidRPr="00952EBD">
        <w:rPr>
          <w:rFonts w:ascii="Arial" w:hAnsi="Arial" w:cs="Arial"/>
          <w:sz w:val="24"/>
          <w:szCs w:val="24"/>
          <w:u w:val="single"/>
        </w:rPr>
        <w:t>No Suspension or Debarment</w:t>
      </w:r>
      <w:r w:rsidRPr="009C0F1D">
        <w:rPr>
          <w:rFonts w:ascii="Arial" w:hAnsi="Arial" w:cs="Arial"/>
          <w:sz w:val="24"/>
          <w:szCs w:val="24"/>
        </w:rPr>
        <w:t xml:space="preserve">. Contractor warrants that it is not presently debarred, suspended, proposed for debarment, declared ineligible, or voluntarily excluded from participation in covered transactions by any federal department or agency. Contractor also warrants that it is not suspended or debarred from receiving federal funds as listed in the List of Parties Excluded from Federal Procurement or Non-procurement Programs issued by the General Services Administration. If the Contractor becomes debarred, Contractor has the obligation to inform the County. </w:t>
      </w:r>
    </w:p>
    <w:p w14:paraId="0EDFEFEC" w14:textId="77777777" w:rsidR="00FD4690" w:rsidRPr="009C0F1D" w:rsidRDefault="00FD4690" w:rsidP="00FD4690">
      <w:pPr>
        <w:pStyle w:val="ConTxt1"/>
        <w:ind w:firstLine="720"/>
        <w:rPr>
          <w:rFonts w:ascii="Arial" w:hAnsi="Arial" w:cs="Arial"/>
          <w:sz w:val="24"/>
          <w:szCs w:val="24"/>
        </w:rPr>
      </w:pPr>
      <w:r w:rsidRPr="009C0F1D">
        <w:rPr>
          <w:rFonts w:ascii="Arial" w:hAnsi="Arial" w:cs="Arial"/>
          <w:sz w:val="24"/>
          <w:szCs w:val="24"/>
        </w:rPr>
        <w:t>9.5.</w:t>
      </w:r>
      <w:r w:rsidRPr="009C0F1D">
        <w:rPr>
          <w:rFonts w:ascii="Arial" w:hAnsi="Arial" w:cs="Arial"/>
          <w:sz w:val="24"/>
          <w:szCs w:val="24"/>
        </w:rPr>
        <w:tab/>
      </w:r>
      <w:r w:rsidRPr="00952EBD">
        <w:rPr>
          <w:rFonts w:ascii="Arial" w:hAnsi="Arial" w:cs="Arial"/>
          <w:sz w:val="24"/>
          <w:szCs w:val="24"/>
          <w:u w:val="single"/>
        </w:rPr>
        <w:t>Taxes</w:t>
      </w:r>
      <w:r w:rsidRPr="009C0F1D">
        <w:rPr>
          <w:rFonts w:ascii="Arial" w:hAnsi="Arial" w:cs="Arial"/>
          <w:sz w:val="24"/>
          <w:szCs w:val="24"/>
        </w:rPr>
        <w:t>. Contractor agrees to file federal and state tax returns and pay all applicable taxes on amounts paid pursuant to this Agreement and shall be solely liable and responsible to pay such taxes and other obligations, including, but not limited to, state and federal income and FICA taxes. Contractor agrees to indemnify and hold County harmless from any liability which it may incur to the United States or to the State of California as a consequence of Contractor's failure to pay, when due, all such taxes and obligations. In case County is audited for compliance regarding any withholding or other applicable taxes, Contractor agrees to furnish County with proof of payment of taxes on these earnings.</w:t>
      </w:r>
    </w:p>
    <w:p w14:paraId="4003DE84" w14:textId="77777777" w:rsidR="00FD4690" w:rsidRPr="00BC10F8" w:rsidRDefault="00FD4690" w:rsidP="00FD4690">
      <w:pPr>
        <w:pStyle w:val="ConTxt1"/>
        <w:ind w:firstLine="720"/>
        <w:rPr>
          <w:rFonts w:ascii="Arial" w:hAnsi="Arial" w:cs="Arial"/>
          <w:sz w:val="24"/>
          <w:szCs w:val="24"/>
        </w:rPr>
      </w:pPr>
      <w:r w:rsidRPr="009C0F1D">
        <w:rPr>
          <w:rFonts w:ascii="Arial" w:hAnsi="Arial" w:cs="Arial"/>
          <w:sz w:val="24"/>
          <w:szCs w:val="24"/>
        </w:rPr>
        <w:t>9.6.</w:t>
      </w:r>
      <w:r w:rsidRPr="009C0F1D">
        <w:rPr>
          <w:rFonts w:ascii="Arial" w:hAnsi="Arial" w:cs="Arial"/>
          <w:sz w:val="24"/>
          <w:szCs w:val="24"/>
        </w:rPr>
        <w:tab/>
      </w:r>
      <w:r w:rsidRPr="00952EBD">
        <w:rPr>
          <w:rFonts w:ascii="Arial" w:hAnsi="Arial" w:cs="Arial"/>
          <w:sz w:val="24"/>
          <w:szCs w:val="24"/>
          <w:u w:val="single"/>
        </w:rPr>
        <w:t>Records Maintenance</w:t>
      </w:r>
      <w:r w:rsidRPr="009C0F1D">
        <w:rPr>
          <w:rFonts w:ascii="Arial" w:hAnsi="Arial" w:cs="Arial"/>
          <w:sz w:val="24"/>
          <w:szCs w:val="24"/>
        </w:rPr>
        <w:t>. Contractor shall keep and maintain full and complete program, client, and statistical documentation and financial records, subcontracts and other records concerning all services performed that are compensable under this Agreement and shall make such documents and records available at County’s request for inspection at any reasonable time.</w:t>
      </w:r>
      <w:r w:rsidRPr="00BC10F8">
        <w:rPr>
          <w:rFonts w:ascii="Arial" w:hAnsi="Arial" w:cs="Arial"/>
          <w:sz w:val="24"/>
          <w:szCs w:val="24"/>
        </w:rPr>
        <w:t xml:space="preserve"> </w:t>
      </w:r>
    </w:p>
    <w:p w14:paraId="6F7C471D" w14:textId="77777777" w:rsidR="00FD4690" w:rsidRPr="009C0F1D" w:rsidRDefault="00FD4690" w:rsidP="00FD4690">
      <w:pPr>
        <w:spacing w:after="120"/>
        <w:ind w:firstLine="1440"/>
        <w:rPr>
          <w:rFonts w:cs="Arial"/>
          <w:kern w:val="24"/>
          <w:szCs w:val="24"/>
          <w:lang w:bidi="en-US"/>
        </w:rPr>
      </w:pPr>
      <w:r w:rsidRPr="009C0F1D">
        <w:rPr>
          <w:rFonts w:cs="Arial"/>
          <w:kern w:val="24"/>
          <w:szCs w:val="24"/>
          <w:lang w:bidi="en-US"/>
        </w:rPr>
        <w:t>9.6.1.</w:t>
      </w:r>
      <w:r w:rsidRPr="009C0F1D">
        <w:rPr>
          <w:rFonts w:cs="Arial"/>
          <w:kern w:val="24"/>
          <w:szCs w:val="24"/>
          <w:lang w:bidi="en-US"/>
        </w:rPr>
        <w:tab/>
        <w:t>Contractor shall retain all records pertinent to this Agreement, including financial, statistical</w:t>
      </w:r>
      <w:r w:rsidRPr="00F71B71">
        <w:rPr>
          <w:rFonts w:cs="Arial"/>
          <w:kern w:val="24"/>
          <w:szCs w:val="24"/>
          <w:lang w:bidi="en-US"/>
        </w:rPr>
        <w:t xml:space="preserve">, property, and participant records and supporting documentation for a period of four (4) years from the date of final payment of this Agreement. If, at the end of four years, </w:t>
      </w:r>
      <w:r w:rsidRPr="009C0F1D">
        <w:rPr>
          <w:rFonts w:cs="Arial"/>
          <w:kern w:val="24"/>
          <w:szCs w:val="24"/>
          <w:lang w:bidi="en-US"/>
        </w:rPr>
        <w:t>there is ongoing litigation or an outstanding audit involving those records, Contractor shall retain the records until resolution of the litigation or audit.</w:t>
      </w:r>
    </w:p>
    <w:p w14:paraId="0DC12996"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9.7.</w:t>
      </w:r>
      <w:r w:rsidRPr="009B6D87">
        <w:rPr>
          <w:rFonts w:cs="Arial"/>
          <w:kern w:val="24"/>
          <w:szCs w:val="24"/>
          <w:lang w:bidi="en-US"/>
        </w:rPr>
        <w:tab/>
      </w:r>
      <w:r w:rsidRPr="009B6D87">
        <w:rPr>
          <w:rFonts w:cs="Arial"/>
          <w:kern w:val="24"/>
          <w:szCs w:val="24"/>
          <w:u w:val="single"/>
          <w:lang w:bidi="en-US"/>
        </w:rPr>
        <w:t>Monitoring, Assessment &amp; Evaluation</w:t>
      </w:r>
      <w:r w:rsidRPr="009B6D87">
        <w:rPr>
          <w:rFonts w:cs="Arial"/>
          <w:kern w:val="24"/>
          <w:szCs w:val="24"/>
          <w:lang w:bidi="en-US"/>
        </w:rPr>
        <w:t xml:space="preserve">. Authorized federal, state and/or county representatives shall have, with advance notice and during normal business </w:t>
      </w:r>
      <w:r w:rsidRPr="009B6D87">
        <w:rPr>
          <w:rFonts w:cs="Arial"/>
          <w:kern w:val="24"/>
          <w:szCs w:val="24"/>
          <w:lang w:bidi="en-US"/>
        </w:rPr>
        <w:lastRenderedPageBreak/>
        <w:t xml:space="preserve">hours, the right to monitor, assess, evaluate, audit, and examine all administrative, financial and program performance activities and records of Contractor and its subcontractors pursuant to this Agreement.  Said monitoring, assessment, evaluation, audit and examination may include, but is not limited to, administrative, financial, statistical, data and procurement processes, inspections of project premises, inspection of food preparation sites as appropriate, interviews of program staff and participants, and examination and/or duplication of records with respect to all matters covered by this Agreement. Contractor shall cooperate with County in this process and shall make program and administrative staff available during any monitoring, assessment, evaluation, audit or examination. </w:t>
      </w:r>
    </w:p>
    <w:p w14:paraId="46651152"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9.8.</w:t>
      </w:r>
      <w:r w:rsidRPr="009B6D87">
        <w:rPr>
          <w:rFonts w:cs="Arial"/>
          <w:kern w:val="24"/>
          <w:szCs w:val="24"/>
          <w:lang w:bidi="en-US"/>
        </w:rPr>
        <w:tab/>
      </w:r>
      <w:r w:rsidRPr="009B6D87">
        <w:rPr>
          <w:rFonts w:cs="Arial"/>
          <w:kern w:val="24"/>
          <w:szCs w:val="24"/>
          <w:u w:val="single"/>
          <w:lang w:bidi="en-US"/>
        </w:rPr>
        <w:t>Conflict of Interest</w:t>
      </w:r>
      <w:r w:rsidRPr="009B6D87">
        <w:rPr>
          <w:rFonts w:cs="Arial"/>
          <w:kern w:val="24"/>
          <w:szCs w:val="24"/>
          <w:lang w:bidi="en-US"/>
        </w:rPr>
        <w:t>. Contractor covenants that it presently has no interest and that it will not acquire any interest, direct or indirect, that represents a financial conflict of interest under state law or that would otherwise conflict in any manner or degree with the performance of its services hereunder. Contractor further covenants that in the performance of this Agreement no person having any such interests shall be employed. In addition, if requested to do so by County, Contractor shall complete and file and shall require any other person doing work under this Agreement to complete and file a "Statement of Economic Interest" with County disclosing Contractor's or such other person's financial interests.</w:t>
      </w:r>
    </w:p>
    <w:p w14:paraId="2E56489D" w14:textId="77777777" w:rsidR="00FD4690" w:rsidRPr="009B6D87" w:rsidRDefault="00FD4690" w:rsidP="00FD4690">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120"/>
        <w:ind w:firstLine="720"/>
        <w:rPr>
          <w:rFonts w:cs="Arial"/>
          <w:kern w:val="24"/>
          <w:szCs w:val="24"/>
          <w:lang w:bidi="en-US"/>
        </w:rPr>
      </w:pPr>
      <w:r w:rsidRPr="009B6D87">
        <w:rPr>
          <w:rFonts w:cs="Arial"/>
          <w:kern w:val="24"/>
          <w:szCs w:val="24"/>
          <w:lang w:bidi="en-US"/>
        </w:rPr>
        <w:t>9.9.</w:t>
      </w:r>
      <w:r w:rsidRPr="009B6D87">
        <w:rPr>
          <w:rFonts w:cs="Arial"/>
          <w:kern w:val="24"/>
          <w:szCs w:val="24"/>
          <w:lang w:bidi="en-US"/>
        </w:rPr>
        <w:tab/>
      </w:r>
      <w:r w:rsidRPr="009B6D87">
        <w:rPr>
          <w:rFonts w:cs="Arial"/>
          <w:kern w:val="24"/>
          <w:szCs w:val="24"/>
          <w:u w:val="single"/>
          <w:lang w:bidi="en-US"/>
        </w:rPr>
        <w:t>Statutory Compliance/Living Wage Ordinance</w:t>
      </w:r>
      <w:r w:rsidRPr="009B6D87">
        <w:rPr>
          <w:rFonts w:cs="Arial"/>
          <w:kern w:val="24"/>
          <w:szCs w:val="24"/>
          <w:lang w:bidi="en-US"/>
        </w:rPr>
        <w:t>. Contractor agrees to comply, and to ensure compliance by its subconsultants or subcontractors, with all applicable federal, state and local laws, regulations, statutes and policies – including but not limited to the County of Sonoma Living Wage Ordinance, applicable to the services provided under this Agreement as they exist now and as they are changed, amended or modified during the term of this Agreement. Without limiting the generality of the foregoing, Contractor expressly acknowledges and agrees that this Agreement may be subject to the provisions of Article XXVI of Chapter 2 of the Sonoma County Code, requiring payment of a living wage to covered employees. Noncompliance during the term of the Agreement will be considered a material breach and may result in termination of the Agreement or pursuit of other legal or administrative remedies.</w:t>
      </w:r>
    </w:p>
    <w:p w14:paraId="3F2C7000"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9.10.</w:t>
      </w:r>
      <w:r w:rsidRPr="009B6D87">
        <w:rPr>
          <w:rFonts w:cs="Arial"/>
          <w:kern w:val="24"/>
          <w:szCs w:val="24"/>
          <w:lang w:bidi="en-US"/>
        </w:rPr>
        <w:tab/>
      </w:r>
      <w:r w:rsidRPr="009B6D87">
        <w:rPr>
          <w:rFonts w:cs="Arial"/>
          <w:kern w:val="24"/>
          <w:szCs w:val="24"/>
          <w:u w:val="single"/>
          <w:lang w:bidi="en-US"/>
        </w:rPr>
        <w:t>Nondiscrimination</w:t>
      </w:r>
      <w:r w:rsidRPr="009B6D87">
        <w:rPr>
          <w:rFonts w:cs="Arial"/>
          <w:kern w:val="24"/>
          <w:szCs w:val="24"/>
          <w:lang w:bidi="en-US"/>
        </w:rPr>
        <w:t>. Without limiting any other provision hereunder, Contractor shall comply with all applicable federal, state, and local laws, rules, and regulations in regard to nondiscrimination in employment practices and in delivery of services because of race, color, ancestry, national origin (including limited English proficiency), religious creed, belief or grooming, sex (including sexual orientation, gender identity, gender expression, transgender status, pregnancy, childbirth, medical conditions related to pregnancy, childbirth or breast feeding, sex stereotyping), marital status, age, medical condition, physical or mental disability, genetic information, military or veteran status, or any other legally protected category or prohibited basis, including without limitation, the County’s Non-Discrimination Policy. All nondiscrimination rules or regulations required by law to be included in this Agreement are incorporated herein by this reference.</w:t>
      </w:r>
    </w:p>
    <w:p w14:paraId="26D175FC" w14:textId="77777777" w:rsidR="00FD4690" w:rsidRPr="009B6D87" w:rsidRDefault="00FD4690" w:rsidP="00FD4690">
      <w:pPr>
        <w:spacing w:after="120"/>
        <w:ind w:firstLine="1170"/>
        <w:rPr>
          <w:rFonts w:cs="Arial"/>
          <w:kern w:val="24"/>
          <w:szCs w:val="24"/>
          <w:lang w:bidi="en-US"/>
        </w:rPr>
      </w:pPr>
      <w:r w:rsidRPr="009B6D87">
        <w:rPr>
          <w:rFonts w:cs="Arial"/>
          <w:kern w:val="24"/>
          <w:szCs w:val="24"/>
          <w:lang w:bidi="en-US"/>
        </w:rPr>
        <w:tab/>
        <w:t>9.10.1. Contractor understands and agrees that administrative methods and/or procedures which have the effect of subjecting individuals to discrimination or otherwise defeating the objectives of the applicable and aforementioned laws will be prohibited.</w:t>
      </w:r>
    </w:p>
    <w:p w14:paraId="4CA8110C" w14:textId="3A5C4732" w:rsidR="00FD4690" w:rsidRPr="009B6D87" w:rsidRDefault="00FD4690" w:rsidP="00FD4690">
      <w:pPr>
        <w:spacing w:after="120"/>
        <w:ind w:firstLine="1170"/>
        <w:rPr>
          <w:rFonts w:cs="Arial"/>
          <w:color w:val="00B050"/>
          <w:kern w:val="24"/>
          <w:szCs w:val="24"/>
          <w:lang w:bidi="en-US"/>
        </w:rPr>
      </w:pPr>
      <w:r w:rsidRPr="009B6D87">
        <w:rPr>
          <w:rFonts w:cs="Arial"/>
          <w:kern w:val="24"/>
          <w:szCs w:val="24"/>
          <w:lang w:bidi="en-US"/>
        </w:rPr>
        <w:lastRenderedPageBreak/>
        <w:tab/>
        <w:t xml:space="preserve">9.10.2. Contractor shall provide County with a copy of their Equal Employment Opportunity and Affirmative Action policies upon request. </w:t>
      </w:r>
    </w:p>
    <w:p w14:paraId="66A2E4A8" w14:textId="77777777" w:rsidR="00FD4690" w:rsidRPr="009B6D87" w:rsidRDefault="00FD4690" w:rsidP="00FD4690">
      <w:pPr>
        <w:spacing w:after="120"/>
        <w:ind w:firstLine="1170"/>
        <w:rPr>
          <w:rFonts w:cs="Arial"/>
          <w:kern w:val="24"/>
          <w:szCs w:val="24"/>
          <w:lang w:bidi="en-US"/>
        </w:rPr>
      </w:pPr>
      <w:r w:rsidRPr="009B6D87">
        <w:rPr>
          <w:rFonts w:cs="Arial"/>
          <w:kern w:val="24"/>
          <w:szCs w:val="24"/>
          <w:lang w:bidi="en-US"/>
        </w:rPr>
        <w:tab/>
        <w:t>9.10.3. Contractor and subcontractors shall give written notice of their obligations under this clause to labor organizations with which they have a collective bargaining or other agreement.</w:t>
      </w:r>
    </w:p>
    <w:p w14:paraId="122ADF12" w14:textId="0124287A" w:rsidR="00FD4690" w:rsidRPr="009B6D87" w:rsidRDefault="00FD4690" w:rsidP="00FD4690">
      <w:pPr>
        <w:spacing w:after="120"/>
        <w:ind w:firstLine="1170"/>
        <w:rPr>
          <w:rFonts w:cs="Arial"/>
          <w:color w:val="00B050"/>
          <w:kern w:val="24"/>
          <w:szCs w:val="24"/>
          <w:lang w:bidi="en-US"/>
        </w:rPr>
      </w:pPr>
      <w:r w:rsidRPr="009B6D87">
        <w:rPr>
          <w:rFonts w:cs="Arial"/>
          <w:kern w:val="24"/>
          <w:szCs w:val="24"/>
          <w:lang w:bidi="en-US"/>
        </w:rPr>
        <w:tab/>
        <w:t>9.10.4. Any and all subcontracts to perform work under this Agreement shall include the nondiscrimination and compliance provisions of this article</w:t>
      </w:r>
      <w:r w:rsidRPr="00F71B71">
        <w:rPr>
          <w:rFonts w:cs="Arial"/>
          <w:kern w:val="24"/>
          <w:szCs w:val="24"/>
          <w:lang w:bidi="en-US"/>
        </w:rPr>
        <w:t>.</w:t>
      </w:r>
      <w:r w:rsidRPr="009B6D87">
        <w:rPr>
          <w:rFonts w:cs="Arial"/>
          <w:color w:val="00B050"/>
          <w:kern w:val="24"/>
          <w:szCs w:val="24"/>
          <w:lang w:bidi="en-US"/>
        </w:rPr>
        <w:t xml:space="preserve"> </w:t>
      </w:r>
    </w:p>
    <w:p w14:paraId="11BC6772"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9.11.</w:t>
      </w:r>
      <w:r w:rsidRPr="009B6D87">
        <w:rPr>
          <w:rFonts w:cs="Arial"/>
          <w:kern w:val="24"/>
          <w:szCs w:val="24"/>
          <w:lang w:bidi="en-US"/>
        </w:rPr>
        <w:tab/>
      </w:r>
      <w:r w:rsidRPr="009B6D87">
        <w:rPr>
          <w:rFonts w:cs="Arial"/>
          <w:kern w:val="24"/>
          <w:szCs w:val="24"/>
          <w:u w:val="single"/>
          <w:lang w:bidi="en-US"/>
        </w:rPr>
        <w:t>AIDS Discrimination</w:t>
      </w:r>
      <w:r w:rsidRPr="009B6D87">
        <w:rPr>
          <w:rFonts w:cs="Arial"/>
          <w:kern w:val="24"/>
          <w:szCs w:val="24"/>
          <w:lang w:bidi="en-US"/>
        </w:rPr>
        <w:t>. Contractor agrees to comply with the provisions of Chapter 19, Article II, of the Sonoma County Code prohibiting discrimination in housing, employment, and services because of AIDS or HIV infection during the term of this Agreement and any extensions of the term.</w:t>
      </w:r>
    </w:p>
    <w:p w14:paraId="03D932D8"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9.12.</w:t>
      </w:r>
      <w:r w:rsidRPr="009B6D87">
        <w:rPr>
          <w:rFonts w:cs="Arial"/>
          <w:kern w:val="24"/>
          <w:szCs w:val="24"/>
          <w:lang w:bidi="en-US"/>
        </w:rPr>
        <w:tab/>
      </w:r>
      <w:r w:rsidRPr="009B6D87">
        <w:rPr>
          <w:rFonts w:cs="Arial"/>
          <w:kern w:val="24"/>
          <w:szCs w:val="24"/>
          <w:u w:val="single"/>
          <w:lang w:bidi="en-US"/>
        </w:rPr>
        <w:t>Confidentiality</w:t>
      </w:r>
      <w:r w:rsidRPr="009B6D87">
        <w:rPr>
          <w:rFonts w:cs="Arial"/>
          <w:kern w:val="24"/>
          <w:szCs w:val="24"/>
          <w:lang w:bidi="en-US"/>
        </w:rPr>
        <w:t xml:space="preserve">. Contractor agrees to maintain the confidentiality of all client information in accordance with all applicable state and federal laws and regulations, including the requirement to implement reasonable and appropriate administrative, physical, and technical safeguards to protect all confidential information. Contractor shall be in compliance with all State and Federal regulations pertaining to the privacy and security of personally identifiable information (hereinafter "PII") and/or protected health information (hereinafter "PHI"). </w:t>
      </w:r>
    </w:p>
    <w:p w14:paraId="3E804550" w14:textId="77777777" w:rsidR="00FD4690" w:rsidRPr="009B6D87" w:rsidRDefault="00FD4690" w:rsidP="00FD4690">
      <w:pPr>
        <w:spacing w:after="120"/>
        <w:ind w:firstLine="1440"/>
        <w:rPr>
          <w:rFonts w:cs="Arial"/>
          <w:kern w:val="24"/>
          <w:szCs w:val="24"/>
          <w:lang w:bidi="en-US"/>
        </w:rPr>
      </w:pPr>
      <w:r w:rsidRPr="009B6D87">
        <w:rPr>
          <w:rFonts w:cs="Arial"/>
          <w:kern w:val="24"/>
          <w:szCs w:val="24"/>
          <w:lang w:bidi="en-US"/>
        </w:rPr>
        <w:t xml:space="preserve">9.12.1. Contractor agrees to comply with the provisions of 45 Code of </w:t>
      </w:r>
      <w:r w:rsidRPr="00F71B71">
        <w:rPr>
          <w:rFonts w:cs="Arial"/>
          <w:kern w:val="24"/>
          <w:szCs w:val="24"/>
          <w:lang w:bidi="en-US"/>
        </w:rPr>
        <w:t xml:space="preserve">Federal Regulations 205.50, Section 10850 of the Welfare and Institutions Code, Section 827 of the Welfare &amp; Institutions Code and </w:t>
      </w:r>
      <w:r w:rsidRPr="009B6D87">
        <w:rPr>
          <w:rFonts w:cs="Arial"/>
          <w:kern w:val="24"/>
          <w:szCs w:val="24"/>
          <w:lang w:bidi="en-US"/>
        </w:rPr>
        <w:t>Division 19 of the California Department of Social Services Manual of Policies and Procedures to assure that all records are confidential, and will not be open to examination for any purpose not directly connected with the administration of any public social services program.</w:t>
      </w:r>
    </w:p>
    <w:p w14:paraId="22ECC665" w14:textId="77777777" w:rsidR="00FD4690" w:rsidRPr="00952EBD" w:rsidRDefault="00FD4690" w:rsidP="00FD4690">
      <w:pPr>
        <w:pStyle w:val="ConTxt1"/>
        <w:ind w:firstLine="1440"/>
        <w:rPr>
          <w:rFonts w:ascii="Arial" w:hAnsi="Arial" w:cs="Arial"/>
          <w:sz w:val="24"/>
          <w:szCs w:val="24"/>
        </w:rPr>
      </w:pPr>
      <w:r w:rsidRPr="00952EBD">
        <w:rPr>
          <w:rFonts w:ascii="Arial" w:hAnsi="Arial" w:cs="Arial"/>
          <w:sz w:val="24"/>
          <w:szCs w:val="24"/>
        </w:rPr>
        <w:t>9.12.2. Contractor shall protect from unauthorized disclosure, confidential, sensitive and/or personal identifying information, concerning persons receiving services pursuant to this Agreement, except for statistical information not identifying any client. The Contractor shall not use such information for any purpose not directly connected with the administration of the services provided herein. The Contractor shall promptly transmit to the County all requests for disclosure of such information not emanating from the client. The Contractor shall not disclose, except as otherwise specifically permitted by this Agreement or authorized by the client in writing, any such information to anyone other than the County without prior written authorization from the County. “Personal identifying information” shall include, but not be limited to: name, identifying number, social security number, state driver’s license or state identification number, financial account numbers, and symbol or other identifying characteristic assigned to the individual, such as finger or voice print or a photograph.</w:t>
      </w:r>
    </w:p>
    <w:p w14:paraId="7083D759" w14:textId="77777777" w:rsidR="00FD4690" w:rsidRPr="009B6D87" w:rsidRDefault="00FD4690" w:rsidP="00FD4690">
      <w:pPr>
        <w:spacing w:after="120"/>
        <w:ind w:firstLine="1440"/>
        <w:rPr>
          <w:rFonts w:cs="Arial"/>
          <w:kern w:val="24"/>
          <w:szCs w:val="24"/>
          <w:lang w:bidi="en-US"/>
        </w:rPr>
      </w:pPr>
      <w:r w:rsidRPr="009B6D87">
        <w:rPr>
          <w:rFonts w:cs="Arial"/>
          <w:kern w:val="24"/>
          <w:szCs w:val="24"/>
          <w:lang w:bidi="en-US"/>
        </w:rPr>
        <w:t>9.12.3. No person will publish, disclose or use or permit or cause to be published, disclosed or used any confidential information pertaining to an applicant, recipient, or client.</w:t>
      </w:r>
    </w:p>
    <w:p w14:paraId="0CE95630" w14:textId="77777777" w:rsidR="00FD4690" w:rsidRPr="009B6D87" w:rsidRDefault="00FD4690" w:rsidP="00FD4690">
      <w:pPr>
        <w:spacing w:after="120"/>
        <w:ind w:firstLine="1440"/>
        <w:rPr>
          <w:rFonts w:cs="Arial"/>
          <w:kern w:val="24"/>
          <w:szCs w:val="24"/>
          <w:lang w:bidi="en-US"/>
        </w:rPr>
      </w:pPr>
      <w:r w:rsidRPr="009B6D87">
        <w:rPr>
          <w:rFonts w:cs="Arial"/>
          <w:kern w:val="24"/>
          <w:szCs w:val="24"/>
          <w:lang w:bidi="en-US"/>
        </w:rPr>
        <w:t>9.12.4. Contractor agrees to inform all employees, agents and partners of the provisions and that any person knowingly and intentionally violating the provisions of this Article may be guilty of a misdemeanor.</w:t>
      </w:r>
    </w:p>
    <w:p w14:paraId="6E9C35CB" w14:textId="77777777" w:rsidR="00FD4690" w:rsidRPr="009B6D87" w:rsidRDefault="00FD4690" w:rsidP="00FD4690">
      <w:pPr>
        <w:spacing w:after="120"/>
        <w:ind w:firstLine="1440"/>
        <w:rPr>
          <w:rFonts w:cs="Arial"/>
          <w:kern w:val="24"/>
          <w:szCs w:val="24"/>
          <w:lang w:bidi="en-US"/>
        </w:rPr>
      </w:pPr>
      <w:r w:rsidRPr="009B6D87">
        <w:rPr>
          <w:rFonts w:cs="Arial"/>
          <w:kern w:val="24"/>
          <w:szCs w:val="24"/>
          <w:lang w:bidi="en-US"/>
        </w:rPr>
        <w:t>9.12.5. Contractor understands and agrees that this Article shall survive any termination or expiration of this Agreement in accordance with 9.6 above.</w:t>
      </w:r>
    </w:p>
    <w:p w14:paraId="79C89C16"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lastRenderedPageBreak/>
        <w:t>9.13.</w:t>
      </w:r>
      <w:r w:rsidRPr="009B6D87">
        <w:rPr>
          <w:rFonts w:cs="Arial"/>
          <w:kern w:val="24"/>
          <w:szCs w:val="24"/>
          <w:lang w:bidi="en-US"/>
        </w:rPr>
        <w:tab/>
      </w:r>
      <w:r w:rsidRPr="009B6D87">
        <w:rPr>
          <w:rFonts w:cs="Arial"/>
          <w:kern w:val="24"/>
          <w:szCs w:val="24"/>
          <w:u w:val="single"/>
          <w:lang w:bidi="en-US"/>
        </w:rPr>
        <w:t>Information Security</w:t>
      </w:r>
      <w:r w:rsidRPr="009B6D87">
        <w:rPr>
          <w:rFonts w:cs="Arial"/>
          <w:kern w:val="24"/>
          <w:szCs w:val="24"/>
          <w:lang w:bidi="en-US"/>
        </w:rPr>
        <w:t xml:space="preserve">. In addition to any other provisions of this Agreement, all parties to this Agreement shall be responsible for ensuring that electronic media containing confidential and sensitive client data is protected from unauthorized access. Contractor agrees to report any actual or suspected security incident or actual or suspected breach of PHI, PII or other confidential information within twenty-four (24) hours to the County via email to </w:t>
      </w:r>
      <w:hyperlink r:id="rId17" w:history="1">
        <w:r w:rsidRPr="009B6D87">
          <w:rPr>
            <w:rFonts w:cs="Arial"/>
            <w:color w:val="0000FF"/>
            <w:kern w:val="24"/>
            <w:szCs w:val="24"/>
            <w:u w:val="single"/>
            <w:lang w:bidi="en-US"/>
          </w:rPr>
          <w:t>Privacy&amp;Security@sonoma-county.org</w:t>
        </w:r>
      </w:hyperlink>
      <w:r w:rsidRPr="009B6D87">
        <w:rPr>
          <w:rFonts w:cs="Arial"/>
          <w:kern w:val="24"/>
          <w:szCs w:val="24"/>
          <w:lang w:bidi="en-US"/>
        </w:rPr>
        <w:t>.</w:t>
      </w:r>
    </w:p>
    <w:p w14:paraId="2018F533" w14:textId="77777777" w:rsidR="00FD4690" w:rsidRPr="009B6D87" w:rsidRDefault="00FD4690" w:rsidP="00FD4690">
      <w:pPr>
        <w:spacing w:after="120"/>
        <w:ind w:firstLine="1440"/>
        <w:rPr>
          <w:rFonts w:cs="Arial"/>
          <w:kern w:val="24"/>
          <w:szCs w:val="24"/>
          <w:lang w:bidi="en-US"/>
        </w:rPr>
      </w:pPr>
      <w:r w:rsidRPr="009B6D87">
        <w:rPr>
          <w:rFonts w:cs="Arial"/>
          <w:kern w:val="24"/>
          <w:szCs w:val="24"/>
          <w:lang w:bidi="en-US"/>
        </w:rPr>
        <w:t xml:space="preserve">9.13.1. Contractor shall ensure that all computer workstations, laptops, tablets, smart-phones and other devices used to store and transmit confidential client data and information are: 1) physically located in areas not freely accessible to or in open view of persons not authorized to have access to confidential data and information, 2) protected by unique secure passwords, and 3) configured to automatically lock or timeout after no more than 30 minutes of inactivity. Contractor shall ensure that users of such computing devices log off or lock their device before leaving it unattended or when done with a session. </w:t>
      </w:r>
    </w:p>
    <w:p w14:paraId="78836D15" w14:textId="77777777" w:rsidR="00FD4690" w:rsidRPr="009B6D87" w:rsidRDefault="00FD4690" w:rsidP="00FD4690">
      <w:pPr>
        <w:spacing w:after="120"/>
        <w:ind w:firstLine="1440"/>
        <w:rPr>
          <w:rFonts w:cs="Arial"/>
          <w:kern w:val="24"/>
          <w:szCs w:val="24"/>
          <w:lang w:bidi="en-US"/>
        </w:rPr>
      </w:pPr>
      <w:r w:rsidRPr="009B6D87">
        <w:rPr>
          <w:rFonts w:cs="Arial"/>
          <w:kern w:val="24"/>
          <w:szCs w:val="24"/>
          <w:lang w:bidi="en-US"/>
        </w:rPr>
        <w:t>9.13.2. Contractor shall encrypt all confidential client data, whether for storage or transmission on portable and non-portable computing and storage devices using non-proprietary, secure, generally-available encryption software. Proprietary encryption algorithms will not be acceptable. Such devices shall include, but not be limited to, desktop, laptop or notebook computers, optical or magnetic drives, flash or jump drives, and wireless devices such as cellular phones and other handheld computing devices with data storage capability.</w:t>
      </w:r>
    </w:p>
    <w:p w14:paraId="64FCAA60" w14:textId="77777777" w:rsidR="00FD4690" w:rsidRPr="009B6D87" w:rsidRDefault="00FD4690" w:rsidP="00FD4690">
      <w:pPr>
        <w:spacing w:after="120"/>
        <w:ind w:firstLine="1440"/>
        <w:rPr>
          <w:rFonts w:cs="Arial"/>
          <w:kern w:val="24"/>
          <w:szCs w:val="24"/>
          <w:lang w:bidi="en-US"/>
        </w:rPr>
      </w:pPr>
      <w:r w:rsidRPr="009B6D87">
        <w:rPr>
          <w:rFonts w:cs="Arial"/>
          <w:kern w:val="24"/>
          <w:szCs w:val="24"/>
          <w:lang w:bidi="en-US"/>
        </w:rPr>
        <w:t xml:space="preserve">9.13.3. Contractor shall ensure all electronic transmission of confidential client data sent outside a secure private network or secure electronic device via email, either in the body of the email or in an attachment, or sent by other file transfer methods is sent via an encrypted method. </w:t>
      </w:r>
    </w:p>
    <w:p w14:paraId="4C210682" w14:textId="77777777" w:rsidR="00FD4690" w:rsidRPr="009B6D87" w:rsidRDefault="00FD4690" w:rsidP="00FD4690">
      <w:pPr>
        <w:tabs>
          <w:tab w:val="left" w:pos="2250"/>
        </w:tabs>
        <w:spacing w:after="120"/>
        <w:ind w:firstLine="1440"/>
        <w:rPr>
          <w:rFonts w:cs="Arial"/>
          <w:kern w:val="24"/>
          <w:szCs w:val="24"/>
          <w:lang w:bidi="en-US"/>
        </w:rPr>
      </w:pPr>
      <w:r w:rsidRPr="009B6D87">
        <w:rPr>
          <w:rFonts w:cs="Arial"/>
          <w:kern w:val="24"/>
          <w:szCs w:val="24"/>
          <w:lang w:bidi="en-US"/>
        </w:rPr>
        <w:t>9.13.4.</w:t>
      </w:r>
      <w:r w:rsidRPr="009B6D87">
        <w:rPr>
          <w:rFonts w:cs="Arial"/>
          <w:kern w:val="24"/>
          <w:szCs w:val="24"/>
          <w:lang w:bidi="en-US"/>
        </w:rPr>
        <w:tab/>
        <w:t>Contractor shall apply security patches and upgrades in a timely manner, and keep virus software up-to-date on all systems on which County data may be stored or accessed.</w:t>
      </w:r>
    </w:p>
    <w:p w14:paraId="2A0376B4" w14:textId="77777777" w:rsidR="00FD4690" w:rsidRPr="009B6D87" w:rsidRDefault="00FD4690" w:rsidP="00FD4690">
      <w:pPr>
        <w:spacing w:after="120"/>
        <w:ind w:firstLine="1440"/>
        <w:rPr>
          <w:rFonts w:cs="Arial"/>
          <w:kern w:val="24"/>
          <w:szCs w:val="24"/>
          <w:lang w:bidi="en-US"/>
        </w:rPr>
      </w:pPr>
      <w:r w:rsidRPr="009B6D87">
        <w:rPr>
          <w:rFonts w:cs="Arial"/>
          <w:kern w:val="24"/>
          <w:szCs w:val="24"/>
          <w:lang w:bidi="en-US"/>
        </w:rPr>
        <w:t xml:space="preserve">9.13.5. Contractor shall 1) perform regular backups of automated files and databases, and 2) destroy or wipe all confidential client data from all electronic storage media and devices in a manner that prevents recovery of any and all confidential client data in accordance with Article 9.6 above. </w:t>
      </w:r>
    </w:p>
    <w:p w14:paraId="61EDAA2F" w14:textId="77777777" w:rsidR="00FD4690" w:rsidRPr="009B6D87" w:rsidRDefault="00FD4690" w:rsidP="00FD4690">
      <w:pPr>
        <w:spacing w:after="120"/>
        <w:ind w:firstLine="1440"/>
        <w:rPr>
          <w:rFonts w:cs="Arial"/>
          <w:kern w:val="24"/>
          <w:szCs w:val="24"/>
          <w:lang w:bidi="en-US"/>
        </w:rPr>
      </w:pPr>
      <w:r w:rsidRPr="009B6D87">
        <w:rPr>
          <w:rFonts w:cs="Arial"/>
          <w:kern w:val="24"/>
          <w:szCs w:val="24"/>
          <w:lang w:bidi="en-US"/>
        </w:rPr>
        <w:t xml:space="preserve">9.13.6. All information security requirements stated herein shall be enforced and implemented immediately upon execution of this agreement, and continue beyond the term of the Agreement in accordance with Article 9.6. above. </w:t>
      </w:r>
    </w:p>
    <w:p w14:paraId="75A6C242"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9.14.</w:t>
      </w:r>
      <w:r w:rsidRPr="009B6D87">
        <w:rPr>
          <w:rFonts w:cs="Arial"/>
          <w:kern w:val="24"/>
          <w:szCs w:val="24"/>
          <w:lang w:bidi="en-US"/>
        </w:rPr>
        <w:tab/>
      </w:r>
      <w:r w:rsidRPr="009B6D87">
        <w:rPr>
          <w:rFonts w:cs="Arial"/>
          <w:kern w:val="24"/>
          <w:szCs w:val="24"/>
          <w:u w:val="single"/>
          <w:lang w:bidi="en-US"/>
        </w:rPr>
        <w:t>Political and Sectarian Activities</w:t>
      </w:r>
      <w:r w:rsidRPr="009B6D87">
        <w:rPr>
          <w:rFonts w:cs="Arial"/>
          <w:kern w:val="24"/>
          <w:szCs w:val="24"/>
          <w:lang w:bidi="en-US"/>
        </w:rPr>
        <w:t>. Contractor warrants as follows: (a) it shall comply with requirements that no program under this Agreement shall involve political or lobbying activities; (b) it shall not employ or assign participants in the program to any sectarian facility, except as provided by federal and state law or regulation; (c) it shall not use funds made available under this Agreement for political or lobbying activities.</w:t>
      </w:r>
    </w:p>
    <w:p w14:paraId="1977617A"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9.15.</w:t>
      </w:r>
      <w:r w:rsidRPr="009B6D87">
        <w:rPr>
          <w:rFonts w:cs="Arial"/>
          <w:kern w:val="24"/>
          <w:szCs w:val="24"/>
          <w:lang w:bidi="en-US"/>
        </w:rPr>
        <w:tab/>
      </w:r>
      <w:r w:rsidRPr="009B6D87">
        <w:rPr>
          <w:rFonts w:cs="Arial"/>
          <w:kern w:val="24"/>
          <w:szCs w:val="24"/>
          <w:u w:val="single"/>
          <w:lang w:bidi="en-US"/>
        </w:rPr>
        <w:t>Drug-Free Workplace</w:t>
      </w:r>
      <w:r w:rsidRPr="009B6D87">
        <w:rPr>
          <w:rFonts w:cs="Arial"/>
          <w:kern w:val="24"/>
          <w:szCs w:val="24"/>
          <w:lang w:bidi="en-US"/>
        </w:rPr>
        <w:t>. Contractor will comply with the requirements of the Drug-Free Workplace Act of 1990 and will provide a drug-free workplace by complying with all requirements set forth in the Act.</w:t>
      </w:r>
    </w:p>
    <w:p w14:paraId="13E356C5"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9.16.</w:t>
      </w:r>
      <w:r w:rsidRPr="009B6D87">
        <w:rPr>
          <w:rFonts w:cs="Arial"/>
          <w:kern w:val="24"/>
          <w:szCs w:val="24"/>
          <w:lang w:bidi="en-US"/>
        </w:rPr>
        <w:tab/>
      </w:r>
      <w:r w:rsidRPr="009B6D87">
        <w:rPr>
          <w:rFonts w:cs="Arial"/>
          <w:kern w:val="24"/>
          <w:szCs w:val="24"/>
          <w:u w:val="single"/>
          <w:lang w:bidi="en-US"/>
        </w:rPr>
        <w:t>Facilities</w:t>
      </w:r>
      <w:r w:rsidRPr="009B6D87">
        <w:rPr>
          <w:rFonts w:cs="Arial"/>
          <w:kern w:val="24"/>
          <w:szCs w:val="24"/>
          <w:lang w:bidi="en-US"/>
        </w:rPr>
        <w:t xml:space="preserve">. Contractor warrants that all of the Contractor’s facilities: (a) will be adequately supervised, (b) will be maintained in a safe and sanitary condition, (c) will </w:t>
      </w:r>
      <w:r w:rsidRPr="009B6D87">
        <w:rPr>
          <w:rFonts w:cs="Arial"/>
          <w:kern w:val="24"/>
          <w:szCs w:val="24"/>
          <w:lang w:bidi="en-US"/>
        </w:rPr>
        <w:lastRenderedPageBreak/>
        <w:t>be available for monitoring by County and/or state and federal monitors, (d) are accessible to handicapped individuals if appropriate, and (e) are nonsectarian.</w:t>
      </w:r>
    </w:p>
    <w:p w14:paraId="1384880E"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9.17.</w:t>
      </w:r>
      <w:r w:rsidRPr="009B6D87">
        <w:rPr>
          <w:rFonts w:cs="Arial"/>
          <w:kern w:val="24"/>
          <w:szCs w:val="24"/>
          <w:lang w:bidi="en-US"/>
        </w:rPr>
        <w:tab/>
      </w:r>
      <w:r w:rsidRPr="009B6D87">
        <w:rPr>
          <w:rFonts w:cs="Arial"/>
          <w:kern w:val="24"/>
          <w:szCs w:val="24"/>
          <w:u w:val="single"/>
          <w:lang w:bidi="en-US"/>
        </w:rPr>
        <w:t>Mandated Reporting.</w:t>
      </w:r>
      <w:r w:rsidRPr="009B6D87">
        <w:rPr>
          <w:rFonts w:cs="Arial"/>
          <w:kern w:val="24"/>
          <w:szCs w:val="24"/>
          <w:lang w:bidi="en-US"/>
        </w:rPr>
        <w:t xml:space="preserve"> Contractor, and their employees, must comply with any applicable laws concerning the mandated reporting of abuse or neglect of children, elders age 60 and older or dependent adults, ages 18 to 59.  Appropriate mandated reporter training is available from the County's Human Services Department through the Family, Youth and Children Services and Adult Protective Services Divisions. Any person who is not a mandated reporter, who knows or reasonably suspects, that a child or elder or dependent adult has been a victim of abuse may report that abuse to the appropriate Human Services Division or local law enforcement.</w:t>
      </w:r>
    </w:p>
    <w:p w14:paraId="5E64354F"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9.18.</w:t>
      </w:r>
      <w:r w:rsidRPr="009B6D87">
        <w:rPr>
          <w:rFonts w:cs="Arial"/>
          <w:kern w:val="24"/>
          <w:szCs w:val="24"/>
          <w:lang w:bidi="en-US"/>
        </w:rPr>
        <w:tab/>
      </w:r>
      <w:r w:rsidRPr="009B6D87">
        <w:rPr>
          <w:rFonts w:cs="Arial"/>
          <w:kern w:val="24"/>
          <w:szCs w:val="24"/>
          <w:u w:val="single"/>
          <w:lang w:bidi="en-US"/>
        </w:rPr>
        <w:t>Ownership and Disclosure of Work Product</w:t>
      </w:r>
      <w:r w:rsidRPr="009B6D87">
        <w:rPr>
          <w:rFonts w:cs="Arial"/>
          <w:kern w:val="24"/>
          <w:szCs w:val="24"/>
          <w:lang w:bidi="en-US"/>
        </w:rPr>
        <w:t>. All reports, original drawings, graphics, plans, studies, and other data or documents (“documents”), in whatever form or format, assembled or prepared by Contractor or Contractor’s subcontractors, consultants, and other agents in connection with this Agreement shall be the property of County. County shall be entitled to immediate possession of such documents upon completion of the work pursuant to this Agreement. Upon expiration or termination of this Agreement, Contractor shall promptly deliver to County all such documents, which have not already been provided to County in such form or format, as County deems appropriate. Such documents shall be and will remain the property of County without restriction or limitation. Contractor may retain copies of the above- described documents but agrees not to disclose or discuss any information gathered, discovered, or generated in any way through this Agreement without the express written permission of County.</w:t>
      </w:r>
    </w:p>
    <w:p w14:paraId="455E08B1"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9.19.</w:t>
      </w:r>
      <w:r w:rsidRPr="009B6D87">
        <w:rPr>
          <w:rFonts w:cs="Arial"/>
          <w:kern w:val="24"/>
          <w:szCs w:val="24"/>
          <w:lang w:bidi="en-US"/>
        </w:rPr>
        <w:tab/>
      </w:r>
      <w:r w:rsidRPr="009B6D87">
        <w:rPr>
          <w:rFonts w:cs="Arial"/>
          <w:kern w:val="24"/>
          <w:szCs w:val="24"/>
          <w:u w:val="single"/>
          <w:lang w:bidi="en-US"/>
        </w:rPr>
        <w:t>Authority</w:t>
      </w:r>
      <w:r w:rsidRPr="009B6D87">
        <w:rPr>
          <w:rFonts w:cs="Arial"/>
          <w:kern w:val="24"/>
          <w:szCs w:val="24"/>
          <w:lang w:bidi="en-US"/>
        </w:rPr>
        <w:t xml:space="preserve">. The undersigned hereby represents and warrants that he or she has authority to execute and deliver this Agreement on behalf of Contractor. </w:t>
      </w:r>
    </w:p>
    <w:p w14:paraId="438044D8" w14:textId="77777777" w:rsidR="00FD4690" w:rsidRPr="009B6D87" w:rsidRDefault="00FD4690" w:rsidP="00FD4690">
      <w:pPr>
        <w:autoSpaceDE w:val="0"/>
        <w:autoSpaceDN w:val="0"/>
        <w:adjustRightInd w:val="0"/>
        <w:spacing w:after="120"/>
        <w:rPr>
          <w:rFonts w:cs="Arial"/>
          <w:kern w:val="24"/>
          <w:szCs w:val="24"/>
        </w:rPr>
      </w:pPr>
      <w:r w:rsidRPr="009B6D87">
        <w:rPr>
          <w:rFonts w:cs="Arial"/>
          <w:kern w:val="24"/>
          <w:szCs w:val="24"/>
        </w:rPr>
        <w:t>10.</w:t>
      </w:r>
      <w:r w:rsidRPr="009B6D87">
        <w:rPr>
          <w:rFonts w:cs="Arial"/>
          <w:kern w:val="24"/>
          <w:szCs w:val="24"/>
        </w:rPr>
        <w:tab/>
      </w:r>
      <w:r w:rsidRPr="009B6D87">
        <w:rPr>
          <w:rFonts w:cs="Arial"/>
          <w:kern w:val="24"/>
          <w:szCs w:val="24"/>
          <w:u w:val="single"/>
        </w:rPr>
        <w:t>Demand for Assurance</w:t>
      </w:r>
      <w:r w:rsidRPr="009B6D87">
        <w:rPr>
          <w:rFonts w:cs="Arial"/>
          <w:kern w:val="24"/>
          <w:szCs w:val="24"/>
        </w:rPr>
        <w:t>.</w:t>
      </w:r>
    </w:p>
    <w:p w14:paraId="2ADDE471" w14:textId="77777777" w:rsidR="00FD4690" w:rsidRPr="009B6D87" w:rsidRDefault="00FD4690" w:rsidP="00FD4690">
      <w:pPr>
        <w:spacing w:after="120"/>
        <w:rPr>
          <w:rFonts w:cs="Arial"/>
          <w:kern w:val="24"/>
          <w:szCs w:val="24"/>
        </w:rPr>
      </w:pPr>
      <w:r w:rsidRPr="009B6D87">
        <w:rPr>
          <w:rFonts w:cs="Arial"/>
          <w:kern w:val="24"/>
          <w:szCs w:val="24"/>
        </w:rPr>
        <w:t xml:space="preserve">Each party to this Agreement undertakes the obligation that the other's expectation of receiving due performance will not be impaired. When reasonable grounds for insecurity arise with respect to the performance of either party, the other may in writing demand adequate assurance of due performance and until such assurance is received may, if commercially reasonable, suspend any performance for which the agreed return has not been received. "Commercially reasonable" includes not only the conduct of a party with respect to performance under this Agreement, but also conduct with respect to other agreements with parties to this Agreement or others. After receipt of a justified demand, failure to provide within a reasonable time, but not exceeding thirty (30) days, such assurance of due performance as is adequate under the circumstances of the particular case is a repudiation of this Agreement. Acceptance of any improper delivery, service, or payment does not prejudice the aggrieved party's right to demand adequate assurance of future performance. Nothing in this Article limits County’s right to terminate this Agreement pursuant to </w:t>
      </w:r>
      <w:r w:rsidRPr="009B6D87">
        <w:rPr>
          <w:rFonts w:cs="Arial"/>
          <w:kern w:val="24"/>
          <w:szCs w:val="24"/>
          <w:u w:val="single"/>
        </w:rPr>
        <w:t>Article 4</w:t>
      </w:r>
      <w:r w:rsidRPr="009B6D87">
        <w:rPr>
          <w:rFonts w:cs="Arial"/>
          <w:kern w:val="24"/>
          <w:szCs w:val="24"/>
        </w:rPr>
        <w:t>.</w:t>
      </w:r>
    </w:p>
    <w:p w14:paraId="1D9191F4" w14:textId="77777777" w:rsidR="00FD4690" w:rsidRPr="009B6D87" w:rsidRDefault="00FD4690" w:rsidP="00FD4690">
      <w:pPr>
        <w:autoSpaceDE w:val="0"/>
        <w:autoSpaceDN w:val="0"/>
        <w:adjustRightInd w:val="0"/>
        <w:spacing w:after="120"/>
        <w:rPr>
          <w:rFonts w:cs="Arial"/>
          <w:kern w:val="24"/>
          <w:szCs w:val="24"/>
        </w:rPr>
      </w:pPr>
      <w:r w:rsidRPr="009B6D87">
        <w:rPr>
          <w:rFonts w:cs="Arial"/>
          <w:kern w:val="24"/>
          <w:szCs w:val="24"/>
        </w:rPr>
        <w:t>11.</w:t>
      </w:r>
      <w:r w:rsidRPr="009B6D87">
        <w:rPr>
          <w:rFonts w:cs="Arial"/>
          <w:kern w:val="24"/>
          <w:szCs w:val="24"/>
        </w:rPr>
        <w:tab/>
      </w:r>
      <w:r w:rsidRPr="009B6D87">
        <w:rPr>
          <w:rFonts w:cs="Arial"/>
          <w:kern w:val="24"/>
          <w:szCs w:val="24"/>
          <w:u w:val="single"/>
        </w:rPr>
        <w:t>Assignment and Delegation</w:t>
      </w:r>
      <w:r w:rsidRPr="009B6D87">
        <w:rPr>
          <w:rFonts w:cs="Arial"/>
          <w:kern w:val="24"/>
          <w:szCs w:val="24"/>
        </w:rPr>
        <w:t>.</w:t>
      </w:r>
    </w:p>
    <w:p w14:paraId="7498FB61" w14:textId="77777777" w:rsidR="00FD4690" w:rsidRPr="009B6D87" w:rsidRDefault="00FD4690" w:rsidP="00FD4690">
      <w:pPr>
        <w:spacing w:after="120"/>
        <w:rPr>
          <w:rFonts w:cs="Arial"/>
          <w:kern w:val="24"/>
          <w:szCs w:val="24"/>
        </w:rPr>
      </w:pPr>
      <w:r w:rsidRPr="009B6D87">
        <w:rPr>
          <w:rFonts w:cs="Arial"/>
          <w:kern w:val="24"/>
          <w:szCs w:val="24"/>
        </w:rPr>
        <w:t>Neither party hereto shall assign, delegate, sublet, or transfer any interest in or duty under this Agreement without the prior written consent of the other, and no such transfer shall be of any force or effect whatsoever unless and until the other party shall have so consented.</w:t>
      </w:r>
    </w:p>
    <w:p w14:paraId="2BF0ABDB" w14:textId="77777777" w:rsidR="00FD4690" w:rsidRPr="009B6D87" w:rsidRDefault="00FD4690" w:rsidP="00FD4690">
      <w:pPr>
        <w:autoSpaceDE w:val="0"/>
        <w:autoSpaceDN w:val="0"/>
        <w:adjustRightInd w:val="0"/>
        <w:spacing w:after="120"/>
        <w:rPr>
          <w:rFonts w:cs="Arial"/>
          <w:kern w:val="24"/>
          <w:szCs w:val="24"/>
        </w:rPr>
      </w:pPr>
      <w:r w:rsidRPr="009B6D87">
        <w:rPr>
          <w:rFonts w:cs="Arial"/>
          <w:kern w:val="24"/>
          <w:szCs w:val="24"/>
        </w:rPr>
        <w:lastRenderedPageBreak/>
        <w:t>12.</w:t>
      </w:r>
      <w:r w:rsidRPr="009B6D87">
        <w:rPr>
          <w:rFonts w:cs="Arial"/>
          <w:kern w:val="24"/>
          <w:szCs w:val="24"/>
        </w:rPr>
        <w:tab/>
      </w:r>
      <w:r w:rsidRPr="009B6D87">
        <w:rPr>
          <w:rFonts w:cs="Arial"/>
          <w:kern w:val="24"/>
          <w:szCs w:val="24"/>
          <w:u w:val="single"/>
        </w:rPr>
        <w:t>Method and Place of Giving Notice</w:t>
      </w:r>
      <w:r w:rsidRPr="009B6D87">
        <w:rPr>
          <w:rFonts w:cs="Arial"/>
          <w:kern w:val="24"/>
          <w:szCs w:val="24"/>
        </w:rPr>
        <w:t>.</w:t>
      </w:r>
    </w:p>
    <w:p w14:paraId="4AFDAE86" w14:textId="77777777" w:rsidR="00FD4690" w:rsidRPr="009B6D87" w:rsidRDefault="00FD4690" w:rsidP="00FD4690">
      <w:pPr>
        <w:spacing w:after="120"/>
        <w:rPr>
          <w:rFonts w:cs="Arial"/>
          <w:kern w:val="24"/>
          <w:szCs w:val="24"/>
        </w:rPr>
      </w:pPr>
      <w:r w:rsidRPr="009B6D87">
        <w:rPr>
          <w:rFonts w:cs="Arial"/>
          <w:kern w:val="24"/>
          <w:szCs w:val="24"/>
        </w:rPr>
        <w:t>All notices shall be made in writing and shall be given by personal delivery or by U.S. Mail. Notices shall be addressed as follows:</w:t>
      </w:r>
    </w:p>
    <w:p w14:paraId="011D2CD7" w14:textId="77777777" w:rsidR="00FD4690" w:rsidRDefault="00FD4690" w:rsidP="00FD4690">
      <w:pPr>
        <w:pStyle w:val="ConTxt1"/>
        <w:spacing w:after="0"/>
        <w:rPr>
          <w:rFonts w:ascii="Arial" w:hAnsi="Arial" w:cs="Arial"/>
          <w:sz w:val="24"/>
          <w:szCs w:val="24"/>
          <w:lang w:bidi="ar-SA"/>
        </w:rPr>
      </w:pPr>
      <w:r>
        <w:rPr>
          <w:rFonts w:ascii="Arial" w:hAnsi="Arial" w:cs="Arial"/>
          <w:sz w:val="24"/>
          <w:szCs w:val="24"/>
          <w:lang w:bidi="ar-SA"/>
        </w:rPr>
        <w:tab/>
        <w:t>TO COUNTY:</w:t>
      </w:r>
      <w:r>
        <w:rPr>
          <w:rFonts w:ascii="Arial" w:hAnsi="Arial" w:cs="Arial"/>
          <w:sz w:val="24"/>
          <w:szCs w:val="24"/>
          <w:lang w:bidi="ar-SA"/>
        </w:rPr>
        <w:tab/>
      </w:r>
      <w:r>
        <w:rPr>
          <w:rFonts w:ascii="Arial" w:hAnsi="Arial" w:cs="Arial"/>
          <w:sz w:val="24"/>
          <w:szCs w:val="24"/>
          <w:lang w:bidi="ar-SA"/>
        </w:rPr>
        <w:tab/>
      </w:r>
      <w:r w:rsidRPr="00C731A8">
        <w:rPr>
          <w:rFonts w:ascii="Arial" w:hAnsi="Arial" w:cs="Arial"/>
          <w:sz w:val="24"/>
          <w:szCs w:val="24"/>
          <w:lang w:bidi="ar-SA"/>
        </w:rPr>
        <w:t>County of Sonoma, Human Services Department</w:t>
      </w:r>
    </w:p>
    <w:p w14:paraId="574DE5A2" w14:textId="77777777" w:rsidR="00FD4690" w:rsidRPr="002463F8" w:rsidRDefault="00FD4690" w:rsidP="00FD4690">
      <w:pPr>
        <w:pStyle w:val="ConTxt1"/>
        <w:spacing w:after="0"/>
        <w:ind w:left="3600"/>
        <w:rPr>
          <w:rFonts w:ascii="Arial" w:hAnsi="Arial" w:cs="Arial"/>
          <w:sz w:val="24"/>
          <w:szCs w:val="24"/>
          <w:lang w:bidi="ar-SA"/>
        </w:rPr>
      </w:pPr>
      <w:r w:rsidRPr="002463F8">
        <w:rPr>
          <w:rFonts w:ascii="Arial" w:hAnsi="Arial" w:cs="Arial"/>
          <w:sz w:val="24"/>
          <w:szCs w:val="24"/>
          <w:lang w:bidi="ar-SA"/>
        </w:rPr>
        <w:t>Contracts Unit</w:t>
      </w:r>
    </w:p>
    <w:p w14:paraId="626F542A" w14:textId="77777777" w:rsidR="00FD4690" w:rsidRPr="00C731A8" w:rsidRDefault="00FD4690" w:rsidP="00FD4690">
      <w:pPr>
        <w:pStyle w:val="ConTxt1"/>
        <w:spacing w:after="0"/>
        <w:ind w:left="3600"/>
        <w:rPr>
          <w:rFonts w:ascii="Arial" w:hAnsi="Arial" w:cs="Arial"/>
          <w:sz w:val="24"/>
          <w:szCs w:val="24"/>
          <w:lang w:bidi="ar-SA"/>
        </w:rPr>
      </w:pPr>
      <w:r w:rsidRPr="00C731A8">
        <w:rPr>
          <w:rFonts w:ascii="Arial" w:hAnsi="Arial" w:cs="Arial"/>
          <w:sz w:val="24"/>
          <w:szCs w:val="24"/>
          <w:lang w:bidi="ar-SA"/>
        </w:rPr>
        <w:t>3600 Westwind Boulevard</w:t>
      </w:r>
    </w:p>
    <w:p w14:paraId="63FCAC2B" w14:textId="77777777" w:rsidR="00FD4690" w:rsidRDefault="00FD4690" w:rsidP="00FD4690">
      <w:pPr>
        <w:pStyle w:val="ConTxt1"/>
        <w:spacing w:after="0"/>
        <w:ind w:left="3600"/>
        <w:rPr>
          <w:rFonts w:ascii="Arial" w:hAnsi="Arial" w:cs="Arial"/>
          <w:sz w:val="24"/>
          <w:szCs w:val="24"/>
          <w:lang w:bidi="ar-SA"/>
        </w:rPr>
      </w:pPr>
      <w:r w:rsidRPr="00C731A8">
        <w:rPr>
          <w:rFonts w:ascii="Arial" w:hAnsi="Arial" w:cs="Arial"/>
          <w:sz w:val="24"/>
          <w:szCs w:val="24"/>
          <w:lang w:bidi="ar-SA"/>
        </w:rPr>
        <w:t>Santa Rosa, CA 95403</w:t>
      </w:r>
    </w:p>
    <w:p w14:paraId="6F65D073" w14:textId="77777777" w:rsidR="00FD4690" w:rsidRPr="00C731A8" w:rsidRDefault="00FD4690" w:rsidP="00FD4690">
      <w:pPr>
        <w:pStyle w:val="ConTxt1"/>
        <w:ind w:left="3600"/>
        <w:rPr>
          <w:rFonts w:ascii="Arial" w:hAnsi="Arial" w:cs="Arial"/>
          <w:sz w:val="24"/>
          <w:szCs w:val="24"/>
          <w:lang w:bidi="ar-SA"/>
        </w:rPr>
      </w:pPr>
      <w:r>
        <w:rPr>
          <w:rFonts w:ascii="Arial" w:hAnsi="Arial" w:cs="Arial"/>
          <w:sz w:val="24"/>
          <w:szCs w:val="24"/>
          <w:lang w:bidi="ar-SA"/>
        </w:rPr>
        <w:t>contracts@schsd.org</w:t>
      </w:r>
    </w:p>
    <w:p w14:paraId="2FFABC05" w14:textId="77777777" w:rsidR="00FD4690" w:rsidRPr="00734643" w:rsidRDefault="00FD4690" w:rsidP="00FD4690">
      <w:pPr>
        <w:tabs>
          <w:tab w:val="left" w:pos="720"/>
          <w:tab w:val="left" w:pos="3600"/>
        </w:tabs>
        <w:spacing w:after="120"/>
        <w:ind w:left="3600" w:hanging="2880"/>
        <w:rPr>
          <w:rFonts w:cs="Arial"/>
          <w:kern w:val="24"/>
          <w:szCs w:val="22"/>
        </w:rPr>
      </w:pPr>
      <w:r w:rsidRPr="00734643">
        <w:rPr>
          <w:rFonts w:cs="Arial"/>
          <w:kern w:val="24"/>
          <w:szCs w:val="22"/>
          <w:lang w:bidi="en-US"/>
        </w:rPr>
        <w:t>TO CONTRACTOR:</w:t>
      </w:r>
      <w:r w:rsidRPr="00734643">
        <w:rPr>
          <w:rFonts w:cs="Arial"/>
          <w:kern w:val="24"/>
          <w:szCs w:val="22"/>
        </w:rPr>
        <w:tab/>
      </w:r>
      <w:r w:rsidRPr="00FB1740">
        <w:rPr>
          <w:rFonts w:cs="Arial"/>
          <w:i/>
          <w:color w:val="000000" w:themeColor="text1"/>
          <w:kern w:val="24"/>
          <w:szCs w:val="22"/>
        </w:rPr>
        <w:t>Contractor</w:t>
      </w:r>
      <w:r>
        <w:rPr>
          <w:rFonts w:cs="Arial"/>
          <w:kern w:val="24"/>
          <w:szCs w:val="22"/>
        </w:rPr>
        <w:br/>
      </w:r>
      <w:r w:rsidRPr="00FB1740">
        <w:rPr>
          <w:rFonts w:cs="Arial"/>
          <w:i/>
          <w:color w:val="000000" w:themeColor="text1"/>
          <w:kern w:val="24"/>
          <w:szCs w:val="22"/>
        </w:rPr>
        <w:t>ADDRESS</w:t>
      </w:r>
    </w:p>
    <w:p w14:paraId="410BE98D" w14:textId="77777777" w:rsidR="00FD4690" w:rsidRPr="009B6D87" w:rsidRDefault="00FD4690" w:rsidP="00FD4690">
      <w:pPr>
        <w:spacing w:before="240" w:after="120"/>
        <w:rPr>
          <w:rFonts w:cs="Arial"/>
          <w:kern w:val="24"/>
          <w:szCs w:val="24"/>
          <w:lang w:bidi="en-US"/>
        </w:rPr>
      </w:pPr>
      <w:r w:rsidRPr="009B6D87">
        <w:rPr>
          <w:rFonts w:cs="Arial"/>
          <w:kern w:val="24"/>
          <w:szCs w:val="24"/>
        </w:rPr>
        <w:t>When a notice is given by a generally recognized overnight courier service, the notice shall be deemed received on the next business day. When a copy of a notice or payment is sent by facsimile or email, the notice shall be deemed received upon transmission as long as (1) the original copy of the notice is promptly deposited in the U.S. mail and postmarked on the date of the facsimile or email, (2) the sender has a written confirmation of the facsimile transmission or email, and (3) the facsimile or email is transmitted before 5 p.m. (recipient’s time). In all other instances, notices shall be effective upon receipt by the recipient. Changes may be made in the names and addresses of the person to whom notices are to be given by giving notice pursuant to this paragraph.</w:t>
      </w:r>
    </w:p>
    <w:p w14:paraId="010BA8FB" w14:textId="77777777" w:rsidR="00FD4690" w:rsidRPr="009B6D87" w:rsidRDefault="00FD4690" w:rsidP="00FD4690">
      <w:pPr>
        <w:autoSpaceDE w:val="0"/>
        <w:autoSpaceDN w:val="0"/>
        <w:adjustRightInd w:val="0"/>
        <w:spacing w:after="120"/>
        <w:rPr>
          <w:rFonts w:cs="Arial"/>
          <w:kern w:val="24"/>
          <w:szCs w:val="24"/>
        </w:rPr>
      </w:pPr>
      <w:r w:rsidRPr="009B6D87">
        <w:rPr>
          <w:rFonts w:cs="Arial"/>
          <w:kern w:val="24"/>
          <w:szCs w:val="24"/>
        </w:rPr>
        <w:t>13.</w:t>
      </w:r>
      <w:r w:rsidRPr="009B6D87">
        <w:rPr>
          <w:rFonts w:cs="Arial"/>
          <w:kern w:val="24"/>
          <w:szCs w:val="24"/>
        </w:rPr>
        <w:tab/>
      </w:r>
      <w:r w:rsidRPr="009B6D87">
        <w:rPr>
          <w:rFonts w:cs="Arial"/>
          <w:kern w:val="24"/>
          <w:szCs w:val="24"/>
          <w:u w:val="single"/>
        </w:rPr>
        <w:t>Miscellaneous Provisions</w:t>
      </w:r>
      <w:r w:rsidRPr="009B6D87">
        <w:rPr>
          <w:rFonts w:cs="Arial"/>
          <w:kern w:val="24"/>
          <w:szCs w:val="24"/>
        </w:rPr>
        <w:t>.</w:t>
      </w:r>
    </w:p>
    <w:p w14:paraId="375E6818"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13.1.</w:t>
      </w:r>
      <w:r w:rsidRPr="009B6D87">
        <w:rPr>
          <w:rFonts w:cs="Arial"/>
          <w:kern w:val="24"/>
          <w:szCs w:val="24"/>
          <w:lang w:bidi="en-US"/>
        </w:rPr>
        <w:tab/>
      </w:r>
      <w:r w:rsidRPr="009B6D87">
        <w:rPr>
          <w:rFonts w:cs="Arial"/>
          <w:kern w:val="24"/>
          <w:szCs w:val="24"/>
          <w:u w:val="single"/>
          <w:lang w:bidi="en-US"/>
        </w:rPr>
        <w:t>No Waiver of Breach</w:t>
      </w:r>
      <w:r w:rsidRPr="009B6D87">
        <w:rPr>
          <w:rFonts w:cs="Arial"/>
          <w:kern w:val="24"/>
          <w:szCs w:val="24"/>
          <w:lang w:bidi="en-US"/>
        </w:rPr>
        <w:t>. The waiver by County of any breach of any term or promise contained in this Agreement shall not be deemed to be a waiver of such term or provision or any subsequent breach of the same or any other term or promise contained in this Agreement.</w:t>
      </w:r>
    </w:p>
    <w:p w14:paraId="3BCC426D"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13.2.</w:t>
      </w:r>
      <w:r w:rsidRPr="009B6D87">
        <w:rPr>
          <w:rFonts w:cs="Arial"/>
          <w:kern w:val="24"/>
          <w:szCs w:val="24"/>
          <w:lang w:bidi="en-US"/>
        </w:rPr>
        <w:tab/>
      </w:r>
      <w:r w:rsidRPr="009B6D87">
        <w:rPr>
          <w:rFonts w:cs="Arial"/>
          <w:kern w:val="24"/>
          <w:szCs w:val="24"/>
          <w:u w:val="single"/>
          <w:lang w:bidi="en-US"/>
        </w:rPr>
        <w:t>Construction</w:t>
      </w:r>
      <w:r w:rsidRPr="009B6D87">
        <w:rPr>
          <w:rFonts w:cs="Arial"/>
          <w:kern w:val="24"/>
          <w:szCs w:val="24"/>
          <w:lang w:bidi="en-US"/>
        </w:rPr>
        <w:t>. To the fullest extent allowed by law, the provisions of this Agreement shall be construed and given effect in a manner that avoids any violation of statute, ordinance, regulation, or law. The parties covenant and agree that in the event that any provision of this Agreement is held by a court of competent jurisdiction to be invalid, void, or unenforceable, the remainder of the provisions hereof shall remain in full force and effect and shall in no way be affected, impaired, or invalidated thereby. Contractor and County acknowledge that they have each contributed to the making of this Agreement and that, in the event of a dispute over the interpretation of this Agreement, the language of the Agreement will not be construed against one party in favor of the other. Contractor and County acknowledge that they have each had an adequate opportunity to consult with counsel in the negotiation and preparation of this Agreement.</w:t>
      </w:r>
    </w:p>
    <w:p w14:paraId="261D2F82"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13.3.</w:t>
      </w:r>
      <w:r w:rsidRPr="009B6D87">
        <w:rPr>
          <w:rFonts w:cs="Arial"/>
          <w:kern w:val="24"/>
          <w:szCs w:val="24"/>
          <w:lang w:bidi="en-US"/>
        </w:rPr>
        <w:tab/>
      </w:r>
      <w:r w:rsidRPr="009B6D87">
        <w:rPr>
          <w:rFonts w:cs="Arial"/>
          <w:kern w:val="24"/>
          <w:szCs w:val="24"/>
          <w:u w:val="single"/>
          <w:lang w:bidi="en-US"/>
        </w:rPr>
        <w:t>Consent</w:t>
      </w:r>
      <w:r w:rsidRPr="009B6D87">
        <w:rPr>
          <w:rFonts w:cs="Arial"/>
          <w:kern w:val="24"/>
          <w:szCs w:val="24"/>
          <w:lang w:bidi="en-US"/>
        </w:rPr>
        <w:t>. Wherever in this Agreement the consent or approval of one party is required to an act of the other party, such consent or approval shall not be unreasonably withheld or delayed.</w:t>
      </w:r>
    </w:p>
    <w:p w14:paraId="48B454E2"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13.4.</w:t>
      </w:r>
      <w:r w:rsidRPr="009B6D87">
        <w:rPr>
          <w:rFonts w:cs="Arial"/>
          <w:kern w:val="24"/>
          <w:szCs w:val="24"/>
          <w:lang w:bidi="en-US"/>
        </w:rPr>
        <w:tab/>
      </w:r>
      <w:r w:rsidRPr="009B6D87">
        <w:rPr>
          <w:rFonts w:cs="Arial"/>
          <w:kern w:val="24"/>
          <w:szCs w:val="24"/>
          <w:u w:val="single"/>
          <w:lang w:bidi="en-US"/>
        </w:rPr>
        <w:t>No Third Party Beneficiaries</w:t>
      </w:r>
      <w:r w:rsidRPr="009B6D87">
        <w:rPr>
          <w:rFonts w:cs="Arial"/>
          <w:kern w:val="24"/>
          <w:szCs w:val="24"/>
          <w:lang w:bidi="en-US"/>
        </w:rPr>
        <w:t>. Nothing contained in this Agreement shall be construed to create and the parties do not intend to create any rights in third parties.</w:t>
      </w:r>
    </w:p>
    <w:p w14:paraId="492946F4"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13.5.</w:t>
      </w:r>
      <w:r w:rsidRPr="009B6D87">
        <w:rPr>
          <w:rFonts w:cs="Arial"/>
          <w:kern w:val="24"/>
          <w:szCs w:val="24"/>
          <w:lang w:bidi="en-US"/>
        </w:rPr>
        <w:tab/>
      </w:r>
      <w:r w:rsidRPr="009B6D87">
        <w:rPr>
          <w:rFonts w:cs="Arial"/>
          <w:kern w:val="24"/>
          <w:szCs w:val="24"/>
          <w:u w:val="single"/>
          <w:lang w:bidi="en-US"/>
        </w:rPr>
        <w:t>Applicable Law and Forum</w:t>
      </w:r>
      <w:r w:rsidRPr="009B6D87">
        <w:rPr>
          <w:rFonts w:cs="Arial"/>
          <w:kern w:val="24"/>
          <w:szCs w:val="24"/>
          <w:lang w:bidi="en-US"/>
        </w:rPr>
        <w:t xml:space="preserve">. This Agreement shall be construed and interpreted according to the substantive law of California, regardless of the law of </w:t>
      </w:r>
      <w:r w:rsidRPr="009B6D87">
        <w:rPr>
          <w:rFonts w:cs="Arial"/>
          <w:kern w:val="24"/>
          <w:szCs w:val="24"/>
          <w:lang w:bidi="en-US"/>
        </w:rPr>
        <w:lastRenderedPageBreak/>
        <w:t>conflicts to the contrary in any jurisdiction. Any action to enforce the terms of this Agreement or for the breach thereof shall be brought and tried in Santa Rosa or the forum nearest to the city of Santa Rosa, in the County of Sonoma.</w:t>
      </w:r>
    </w:p>
    <w:p w14:paraId="4F93EB36"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13.6.</w:t>
      </w:r>
      <w:r w:rsidRPr="009B6D87">
        <w:rPr>
          <w:rFonts w:cs="Arial"/>
          <w:kern w:val="24"/>
          <w:szCs w:val="24"/>
          <w:lang w:bidi="en-US"/>
        </w:rPr>
        <w:tab/>
      </w:r>
      <w:r w:rsidRPr="009B6D87">
        <w:rPr>
          <w:rFonts w:cs="Arial"/>
          <w:kern w:val="24"/>
          <w:szCs w:val="24"/>
          <w:u w:val="single"/>
          <w:lang w:bidi="en-US"/>
        </w:rPr>
        <w:t>Captions</w:t>
      </w:r>
      <w:r w:rsidRPr="009B6D87">
        <w:rPr>
          <w:rFonts w:cs="Arial"/>
          <w:kern w:val="24"/>
          <w:szCs w:val="24"/>
          <w:lang w:bidi="en-US"/>
        </w:rPr>
        <w:t>. The captions in this Agreement are solely for convenience of reference. They are not a part of this Agreement and shall have no effect on its construction or interpretation.</w:t>
      </w:r>
    </w:p>
    <w:p w14:paraId="78B35805"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13.7.</w:t>
      </w:r>
      <w:r w:rsidRPr="009B6D87">
        <w:rPr>
          <w:rFonts w:cs="Arial"/>
          <w:kern w:val="24"/>
          <w:szCs w:val="24"/>
          <w:lang w:bidi="en-US"/>
        </w:rPr>
        <w:tab/>
      </w:r>
      <w:r w:rsidRPr="009B6D87">
        <w:rPr>
          <w:rFonts w:cs="Arial"/>
          <w:kern w:val="24"/>
          <w:szCs w:val="24"/>
          <w:u w:val="single"/>
          <w:lang w:bidi="en-US"/>
        </w:rPr>
        <w:t>Merger</w:t>
      </w:r>
      <w:r w:rsidRPr="009B6D87">
        <w:rPr>
          <w:rFonts w:cs="Arial"/>
          <w:kern w:val="24"/>
          <w:szCs w:val="24"/>
          <w:lang w:bidi="en-US"/>
        </w:rPr>
        <w:t>. This writing is intended both as the final expression of the Agreement between the parties hereto with respect to the included terms and as a complete and exclusive statement of the terms of the Agreement, pursuant to Code of Civil Procedure Section 1856. No modification of this Agreement shall be effective unless and until such modification is evidenced by a writing signed by both parties.</w:t>
      </w:r>
    </w:p>
    <w:p w14:paraId="1344BD1E"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13.8.</w:t>
      </w:r>
      <w:r w:rsidRPr="009B6D87">
        <w:rPr>
          <w:rFonts w:cs="Arial"/>
          <w:kern w:val="24"/>
          <w:szCs w:val="24"/>
          <w:lang w:bidi="en-US"/>
        </w:rPr>
        <w:tab/>
      </w:r>
      <w:r w:rsidRPr="009B6D87">
        <w:rPr>
          <w:rFonts w:cs="Arial"/>
          <w:kern w:val="24"/>
          <w:szCs w:val="24"/>
          <w:u w:val="single"/>
          <w:lang w:bidi="en-US"/>
        </w:rPr>
        <w:t>Survival of Terms</w:t>
      </w:r>
      <w:r w:rsidRPr="009B6D87">
        <w:rPr>
          <w:rFonts w:cs="Arial"/>
          <w:kern w:val="24"/>
          <w:szCs w:val="24"/>
          <w:lang w:bidi="en-US"/>
        </w:rPr>
        <w:t>. All express representations, waivers, indemnifications, and limitations of liability included in this Agreement will survive its completion or termination for any reason.</w:t>
      </w:r>
    </w:p>
    <w:p w14:paraId="4F17E0C5" w14:textId="77777777" w:rsidR="00FD4690" w:rsidRPr="009B6D87" w:rsidRDefault="00FD4690" w:rsidP="00FD4690">
      <w:pPr>
        <w:spacing w:after="120"/>
        <w:ind w:firstLine="720"/>
        <w:rPr>
          <w:rFonts w:cs="Arial"/>
          <w:kern w:val="24"/>
          <w:szCs w:val="24"/>
          <w:lang w:bidi="en-US"/>
        </w:rPr>
      </w:pPr>
      <w:r w:rsidRPr="009B6D87">
        <w:rPr>
          <w:rFonts w:cs="Arial"/>
          <w:kern w:val="24"/>
          <w:szCs w:val="24"/>
          <w:lang w:bidi="en-US"/>
        </w:rPr>
        <w:t>13.9.</w:t>
      </w:r>
      <w:r w:rsidRPr="009B6D87">
        <w:rPr>
          <w:rFonts w:cs="Arial"/>
          <w:kern w:val="24"/>
          <w:szCs w:val="24"/>
          <w:lang w:bidi="en-US"/>
        </w:rPr>
        <w:tab/>
      </w:r>
      <w:r w:rsidRPr="009B6D87">
        <w:rPr>
          <w:rFonts w:cs="Arial"/>
          <w:kern w:val="24"/>
          <w:szCs w:val="24"/>
          <w:u w:val="single"/>
          <w:lang w:bidi="en-US"/>
        </w:rPr>
        <w:t>Time of Essence</w:t>
      </w:r>
      <w:r w:rsidRPr="009B6D87">
        <w:rPr>
          <w:rFonts w:cs="Arial"/>
          <w:kern w:val="24"/>
          <w:szCs w:val="24"/>
          <w:lang w:bidi="en-US"/>
        </w:rPr>
        <w:t>. Time is and shall be of the essence of this Agreement and every provision hereof.</w:t>
      </w:r>
    </w:p>
    <w:p w14:paraId="28031B8B" w14:textId="53CF18DF" w:rsidR="00192E32" w:rsidRPr="00FD4690" w:rsidRDefault="00FD4690" w:rsidP="00FD4690">
      <w:pPr>
        <w:spacing w:after="120"/>
        <w:ind w:firstLine="720"/>
        <w:rPr>
          <w:rFonts w:cs="Arial"/>
          <w:iCs/>
          <w:kern w:val="24"/>
          <w:szCs w:val="24"/>
          <w:lang w:bidi="en-US"/>
        </w:rPr>
      </w:pPr>
      <w:bookmarkStart w:id="7" w:name="_Hlk90982547"/>
      <w:r w:rsidRPr="009B6D87">
        <w:rPr>
          <w:rFonts w:cs="Arial"/>
          <w:kern w:val="24"/>
          <w:szCs w:val="24"/>
          <w:lang w:bidi="en-US"/>
        </w:rPr>
        <w:t xml:space="preserve">13.10. </w:t>
      </w:r>
      <w:r w:rsidRPr="009B6D87">
        <w:rPr>
          <w:rFonts w:cs="Arial"/>
          <w:kern w:val="24"/>
          <w:szCs w:val="24"/>
          <w:u w:val="single"/>
          <w:lang w:bidi="en-US"/>
        </w:rPr>
        <w:t>Counterpart; Electronic Signatures</w:t>
      </w:r>
      <w:r w:rsidRPr="009B6D87">
        <w:rPr>
          <w:rFonts w:cs="Arial"/>
          <w:kern w:val="24"/>
          <w:szCs w:val="24"/>
          <w:lang w:bidi="en-US"/>
        </w:rPr>
        <w:t xml:space="preserve">.  </w:t>
      </w:r>
      <w:r w:rsidRPr="009B6D87">
        <w:rPr>
          <w:rFonts w:cs="Arial"/>
          <w:iCs/>
          <w:kern w:val="24"/>
          <w:szCs w:val="24"/>
          <w:lang w:bidi="en-US"/>
        </w:rPr>
        <w:t>The parties agree that this Agreement may be executed in two or more counterparts, each of which shall be deemed an original, and together which when executed by the requisite parties shall be deemed to be a complete original agreement. Counterparts may be delivered via facsimile, electronic mail (including PDF) or other transmission method, and any counterpart so delivered shall be deemed to have been duly and validly delivered, be valid and effective for all purposes, and shall have the same legal force and effect as an original document. This Agreement, and any counterpart, may be electronically signed by each or any of the parties through the use of any commercially-available digital and/or electronic signature software or other electronic signature method in compliance with the U.S. federal ESIGN Act of 2000, California’s Uniform Electronic Transactions Act (Cal. Civil Code § 1633.1 et seq.), or other applicable law. By its use of any electronic signature below, the signing party agrees to have conducted this transaction and to execution of this Agreement by electronic means.</w:t>
      </w:r>
      <w:bookmarkStart w:id="8" w:name="_Toc374462925"/>
      <w:bookmarkEnd w:id="7"/>
    </w:p>
    <w:p w14:paraId="50D633EC" w14:textId="77777777" w:rsidR="004C0C1B" w:rsidRPr="004C0C1B" w:rsidRDefault="004C0C1B" w:rsidP="004C0C1B">
      <w:pPr>
        <w:spacing w:line="276" w:lineRule="auto"/>
        <w:outlineLvl w:val="0"/>
        <w:rPr>
          <w:rFonts w:ascii="Calibri" w:eastAsia="Calibri" w:hAnsi="Calibri"/>
          <w:b/>
          <w:szCs w:val="24"/>
        </w:rPr>
        <w:sectPr w:rsidR="004C0C1B" w:rsidRPr="004C0C1B" w:rsidSect="00A03CA2">
          <w:headerReference w:type="even" r:id="rId18"/>
          <w:headerReference w:type="default" r:id="rId19"/>
          <w:footerReference w:type="even" r:id="rId20"/>
          <w:footerReference w:type="default" r:id="rId21"/>
          <w:headerReference w:type="first" r:id="rId22"/>
          <w:footerReference w:type="first" r:id="rId23"/>
          <w:pgSz w:w="12240" w:h="15840"/>
          <w:pgMar w:top="1080" w:right="1440" w:bottom="1080" w:left="1440" w:header="720" w:footer="570" w:gutter="0"/>
          <w:cols w:space="720"/>
          <w:docGrid w:linePitch="360"/>
        </w:sectPr>
      </w:pPr>
    </w:p>
    <w:p w14:paraId="4492D08E" w14:textId="77777777" w:rsidR="004C0C1B" w:rsidRPr="004C0C1B" w:rsidRDefault="00192E32" w:rsidP="004C0C1B">
      <w:pPr>
        <w:spacing w:line="276" w:lineRule="auto"/>
        <w:jc w:val="center"/>
        <w:outlineLvl w:val="0"/>
        <w:rPr>
          <w:rFonts w:ascii="Franklin Gothic Book" w:eastAsia="Calibri" w:hAnsi="Franklin Gothic Book"/>
          <w:b/>
          <w:szCs w:val="24"/>
        </w:rPr>
      </w:pPr>
      <w:r>
        <w:rPr>
          <w:rFonts w:ascii="Franklin Gothic Book" w:eastAsia="Calibri" w:hAnsi="Franklin Gothic Book"/>
          <w:b/>
          <w:szCs w:val="24"/>
        </w:rPr>
        <w:lastRenderedPageBreak/>
        <w:t>Exhibit</w:t>
      </w:r>
      <w:r w:rsidR="004C0C1B" w:rsidRPr="004C0C1B">
        <w:rPr>
          <w:rFonts w:ascii="Franklin Gothic Book" w:eastAsia="Calibri" w:hAnsi="Franklin Gothic Book"/>
          <w:b/>
          <w:szCs w:val="24"/>
        </w:rPr>
        <w:t xml:space="preserve"> A: </w:t>
      </w:r>
      <w:r w:rsidR="004C0C1B" w:rsidRPr="004C0C1B">
        <w:rPr>
          <w:rFonts w:ascii="Franklin Gothic Book" w:eastAsia="Calibri" w:hAnsi="Franklin Gothic Book"/>
          <w:szCs w:val="24"/>
        </w:rPr>
        <w:t>Scope of Work</w:t>
      </w:r>
      <w:bookmarkEnd w:id="8"/>
    </w:p>
    <w:p w14:paraId="4F57C009" w14:textId="77777777" w:rsidR="004C0C1B" w:rsidRPr="004C0C1B" w:rsidRDefault="004C0C1B" w:rsidP="004C0C1B">
      <w:pPr>
        <w:spacing w:line="276" w:lineRule="auto"/>
        <w:jc w:val="center"/>
        <w:outlineLvl w:val="0"/>
        <w:rPr>
          <w:rFonts w:ascii="Franklin Gothic Book" w:eastAsia="Calibri" w:hAnsi="Franklin Gothic Book"/>
          <w:szCs w:val="24"/>
        </w:rPr>
      </w:pPr>
      <w:r w:rsidRPr="004C0C1B">
        <w:rPr>
          <w:rFonts w:ascii="Franklin Gothic Book" w:eastAsia="Calibri" w:hAnsi="Franklin Gothic Book"/>
          <w:szCs w:val="24"/>
        </w:rPr>
        <w:t>{to be determined}</w:t>
      </w:r>
    </w:p>
    <w:p w14:paraId="746EFB0C" w14:textId="77777777" w:rsidR="004C0C1B" w:rsidRPr="004C0C1B" w:rsidRDefault="004C0C1B" w:rsidP="004C0C1B">
      <w:pPr>
        <w:spacing w:after="120"/>
        <w:rPr>
          <w:rFonts w:ascii="Franklin Gothic Book" w:hAnsi="Franklin Gothic Book"/>
          <w:kern w:val="24"/>
          <w:szCs w:val="22"/>
          <w:lang w:bidi="en-US"/>
        </w:rPr>
      </w:pPr>
      <w:r w:rsidRPr="004C0C1B">
        <w:rPr>
          <w:rFonts w:ascii="Franklin Gothic Book" w:hAnsi="Franklin Gothic Book"/>
          <w:kern w:val="24"/>
          <w:szCs w:val="22"/>
          <w:lang w:bidi="en-US"/>
        </w:rPr>
        <w:br w:type="page"/>
      </w:r>
    </w:p>
    <w:p w14:paraId="60A1FD22" w14:textId="77777777" w:rsidR="004C0C1B" w:rsidRPr="00192E32" w:rsidRDefault="004C0C1B" w:rsidP="00502666">
      <w:pPr>
        <w:pStyle w:val="Heading1"/>
        <w:spacing w:after="240"/>
        <w:jc w:val="center"/>
        <w:rPr>
          <w:rFonts w:ascii="Franklin Gothic Book" w:eastAsia="Calibri" w:hAnsi="Franklin Gothic Book"/>
          <w:b w:val="0"/>
          <w:smallCaps w:val="0"/>
        </w:rPr>
      </w:pPr>
      <w:r w:rsidRPr="00192E32">
        <w:rPr>
          <w:rFonts w:ascii="Franklin Gothic Book" w:eastAsia="Calibri" w:hAnsi="Franklin Gothic Book"/>
          <w:smallCaps w:val="0"/>
        </w:rPr>
        <w:lastRenderedPageBreak/>
        <w:t>E</w:t>
      </w:r>
      <w:r w:rsidR="00192E32">
        <w:rPr>
          <w:rFonts w:ascii="Franklin Gothic Book" w:eastAsia="Calibri" w:hAnsi="Franklin Gothic Book"/>
          <w:smallCaps w:val="0"/>
        </w:rPr>
        <w:t>xhibit</w:t>
      </w:r>
      <w:r w:rsidRPr="00192E32">
        <w:rPr>
          <w:rFonts w:ascii="Franklin Gothic Book" w:eastAsia="Calibri" w:hAnsi="Franklin Gothic Book"/>
          <w:smallCaps w:val="0"/>
        </w:rPr>
        <w:t xml:space="preserve"> B:</w:t>
      </w:r>
      <w:r w:rsidRPr="00192E32">
        <w:rPr>
          <w:rFonts w:ascii="Franklin Gothic Book" w:eastAsia="Calibri" w:hAnsi="Franklin Gothic Book"/>
          <w:b w:val="0"/>
          <w:smallCaps w:val="0"/>
        </w:rPr>
        <w:t xml:space="preserve"> Fiscal Provisions/Budget</w:t>
      </w:r>
    </w:p>
    <w:p w14:paraId="0D2F9F8C" w14:textId="77777777" w:rsidR="00BA0553" w:rsidRPr="00BD4E83" w:rsidRDefault="00BA0553" w:rsidP="00BA0553">
      <w:pPr>
        <w:pStyle w:val="Header"/>
        <w:tabs>
          <w:tab w:val="left" w:pos="2004"/>
        </w:tabs>
        <w:rPr>
          <w:i/>
          <w:color w:val="C00000"/>
          <w:szCs w:val="24"/>
        </w:rPr>
      </w:pPr>
      <w:r w:rsidRPr="00BD4E83">
        <w:rPr>
          <w:i/>
          <w:color w:val="00B050"/>
          <w:szCs w:val="24"/>
        </w:rPr>
        <w:t xml:space="preserve">Green= change as needed; </w:t>
      </w:r>
      <w:r w:rsidRPr="00BD4E83">
        <w:rPr>
          <w:i/>
          <w:color w:val="7030A0"/>
          <w:szCs w:val="24"/>
        </w:rPr>
        <w:t xml:space="preserve">Purple = E&amp;T WIOA; </w:t>
      </w:r>
      <w:r w:rsidRPr="00BD4E83">
        <w:rPr>
          <w:i/>
          <w:color w:val="00B0F0"/>
          <w:szCs w:val="24"/>
        </w:rPr>
        <w:t xml:space="preserve">Blue = A&amp;A; </w:t>
      </w:r>
      <w:r w:rsidRPr="00BD4E83">
        <w:rPr>
          <w:i/>
          <w:color w:val="FFC000"/>
          <w:szCs w:val="24"/>
        </w:rPr>
        <w:t xml:space="preserve">Orange = FYC; </w:t>
      </w:r>
      <w:r w:rsidRPr="00BD4E83">
        <w:rPr>
          <w:i/>
          <w:color w:val="C00000"/>
          <w:szCs w:val="24"/>
        </w:rPr>
        <w:t>Dark Red = EA</w:t>
      </w:r>
    </w:p>
    <w:p w14:paraId="770864BE" w14:textId="77777777" w:rsidR="00BA0553" w:rsidRPr="00BD4E83" w:rsidRDefault="00BA0553" w:rsidP="00BA0553">
      <w:pPr>
        <w:pStyle w:val="Header"/>
        <w:tabs>
          <w:tab w:val="left" w:pos="2004"/>
        </w:tabs>
        <w:rPr>
          <w:i/>
          <w:color w:val="C00000"/>
          <w:szCs w:val="24"/>
        </w:rPr>
      </w:pPr>
    </w:p>
    <w:p w14:paraId="180DD7A5" w14:textId="77777777" w:rsidR="00BA0553" w:rsidRPr="00BA0553" w:rsidRDefault="00BA0553" w:rsidP="00BA0553">
      <w:pPr>
        <w:pStyle w:val="PlainText"/>
        <w:numPr>
          <w:ilvl w:val="0"/>
          <w:numId w:val="45"/>
        </w:numPr>
        <w:spacing w:after="120"/>
        <w:rPr>
          <w:rFonts w:ascii="Arial" w:hAnsi="Arial" w:cs="Arial"/>
          <w:sz w:val="24"/>
          <w:szCs w:val="24"/>
          <w:u w:val="single"/>
        </w:rPr>
      </w:pPr>
      <w:r w:rsidRPr="00BA0553">
        <w:rPr>
          <w:rFonts w:ascii="Arial" w:hAnsi="Arial" w:cs="Arial"/>
          <w:sz w:val="24"/>
          <w:szCs w:val="24"/>
          <w:u w:val="single"/>
        </w:rPr>
        <w:t>Payment For Services</w:t>
      </w:r>
    </w:p>
    <w:p w14:paraId="661689EA" w14:textId="77777777" w:rsidR="00BA0553" w:rsidRPr="00BA0553" w:rsidRDefault="00BA0553" w:rsidP="00BA0553">
      <w:pPr>
        <w:pStyle w:val="ListParagraph"/>
        <w:numPr>
          <w:ilvl w:val="1"/>
          <w:numId w:val="45"/>
        </w:numPr>
        <w:tabs>
          <w:tab w:val="left" w:pos="360"/>
          <w:tab w:val="left" w:pos="900"/>
        </w:tabs>
        <w:spacing w:after="120"/>
        <w:ind w:left="0" w:firstLine="360"/>
        <w:contextualSpacing w:val="0"/>
        <w:rPr>
          <w:rFonts w:cs="Arial"/>
          <w:sz w:val="24"/>
          <w:szCs w:val="24"/>
        </w:rPr>
      </w:pPr>
      <w:r w:rsidRPr="00BA0553">
        <w:rPr>
          <w:rFonts w:cs="Arial"/>
          <w:sz w:val="24"/>
          <w:szCs w:val="24"/>
        </w:rPr>
        <w:t xml:space="preserve">Contractor shall be paid on a fee-for-service basis for providing services under this Agreement in accordance with the rates set forth below when services are authorized in advance by County staff for clients and satisfactorily performed by Contractor. </w:t>
      </w:r>
    </w:p>
    <w:p w14:paraId="09B5BFF6" w14:textId="77777777" w:rsidR="00BA0553" w:rsidRPr="00BA0553" w:rsidRDefault="00BA0553" w:rsidP="00BA0553">
      <w:pPr>
        <w:pStyle w:val="ListParagraph"/>
        <w:numPr>
          <w:ilvl w:val="1"/>
          <w:numId w:val="45"/>
        </w:numPr>
        <w:tabs>
          <w:tab w:val="left" w:pos="360"/>
          <w:tab w:val="left" w:pos="900"/>
        </w:tabs>
        <w:spacing w:before="120" w:after="120"/>
        <w:ind w:left="0" w:firstLine="360"/>
        <w:contextualSpacing w:val="0"/>
        <w:rPr>
          <w:rFonts w:cs="Arial"/>
          <w:sz w:val="24"/>
          <w:szCs w:val="24"/>
        </w:rPr>
      </w:pPr>
      <w:r w:rsidRPr="00BA0553">
        <w:rPr>
          <w:rFonts w:cs="Arial"/>
          <w:sz w:val="24"/>
          <w:szCs w:val="24"/>
        </w:rPr>
        <w:t xml:space="preserve">The total amount to be paid to Contractor under the terms of this Agreement shall in no case exceed the sum total set forth in </w:t>
      </w:r>
      <w:r w:rsidRPr="00BA0553">
        <w:rPr>
          <w:rFonts w:cs="Arial"/>
          <w:sz w:val="24"/>
          <w:szCs w:val="24"/>
          <w:u w:val="single"/>
        </w:rPr>
        <w:t>Article 2</w:t>
      </w:r>
      <w:r w:rsidRPr="00BA0553">
        <w:rPr>
          <w:rFonts w:cs="Arial"/>
          <w:sz w:val="24"/>
          <w:szCs w:val="24"/>
        </w:rPr>
        <w:t>, Payment, of the Agreement.</w:t>
      </w:r>
    </w:p>
    <w:p w14:paraId="1C91EDB4" w14:textId="77777777" w:rsidR="00BA0553" w:rsidRPr="00BD4E83" w:rsidRDefault="00BA0553" w:rsidP="00BA0553">
      <w:pPr>
        <w:pStyle w:val="ListParagraph"/>
        <w:numPr>
          <w:ilvl w:val="1"/>
          <w:numId w:val="45"/>
        </w:numPr>
        <w:tabs>
          <w:tab w:val="left" w:pos="360"/>
          <w:tab w:val="left" w:pos="900"/>
        </w:tabs>
        <w:spacing w:before="120" w:after="120"/>
        <w:ind w:left="0" w:firstLine="360"/>
        <w:contextualSpacing w:val="0"/>
        <w:rPr>
          <w:rFonts w:cs="Arial"/>
          <w:color w:val="000000"/>
          <w:sz w:val="24"/>
          <w:szCs w:val="24"/>
        </w:rPr>
      </w:pPr>
      <w:r w:rsidRPr="00BA0553">
        <w:rPr>
          <w:rFonts w:cs="Arial"/>
          <w:sz w:val="24"/>
          <w:szCs w:val="24"/>
        </w:rPr>
        <w:t>Contractor agrees to submit to County by the tenth (10</w:t>
      </w:r>
      <w:r w:rsidRPr="00BA0553">
        <w:rPr>
          <w:rFonts w:cs="Arial"/>
          <w:sz w:val="24"/>
          <w:szCs w:val="24"/>
          <w:vertAlign w:val="superscript"/>
        </w:rPr>
        <w:t>th</w:t>
      </w:r>
      <w:r w:rsidRPr="00BA0553">
        <w:rPr>
          <w:rFonts w:cs="Arial"/>
          <w:sz w:val="24"/>
          <w:szCs w:val="24"/>
        </w:rPr>
        <w:t xml:space="preserve">) day of the following month, signed invoices for all services provided to County's clients in the previous month.  Failure to comply may, at County's </w:t>
      </w:r>
      <w:r w:rsidRPr="00BD4E83">
        <w:rPr>
          <w:rFonts w:cs="Arial"/>
          <w:color w:val="000000"/>
          <w:sz w:val="24"/>
          <w:szCs w:val="24"/>
        </w:rPr>
        <w:t xml:space="preserve">sole discretion, result in non-payment. </w:t>
      </w:r>
    </w:p>
    <w:p w14:paraId="2558C1BF" w14:textId="77777777" w:rsidR="00BA0553" w:rsidRPr="00BD4E83" w:rsidRDefault="00BA0553" w:rsidP="00BA0553">
      <w:pPr>
        <w:pStyle w:val="ListParagraph"/>
        <w:numPr>
          <w:ilvl w:val="1"/>
          <w:numId w:val="45"/>
        </w:numPr>
        <w:tabs>
          <w:tab w:val="left" w:pos="360"/>
          <w:tab w:val="left" w:pos="900"/>
        </w:tabs>
        <w:spacing w:before="120" w:after="120"/>
        <w:ind w:left="0" w:firstLine="360"/>
        <w:contextualSpacing w:val="0"/>
        <w:rPr>
          <w:rFonts w:cs="Arial"/>
          <w:color w:val="000000"/>
          <w:sz w:val="24"/>
          <w:szCs w:val="24"/>
        </w:rPr>
      </w:pPr>
      <w:r w:rsidRPr="00BD4E83">
        <w:rPr>
          <w:rFonts w:cs="Arial"/>
          <w:color w:val="000000"/>
          <w:sz w:val="24"/>
          <w:szCs w:val="24"/>
        </w:rPr>
        <w:t xml:space="preserve">Invoices will include Contractor name, address, phone number, or letterhead that includes the same information, </w:t>
      </w:r>
      <w:r w:rsidRPr="00BD4E83">
        <w:rPr>
          <w:rFonts w:cs="Arial"/>
          <w:sz w:val="24"/>
          <w:szCs w:val="24"/>
        </w:rPr>
        <w:t>invoice number, dates of service, and services provided. Invoices</w:t>
      </w:r>
      <w:r w:rsidRPr="00BD4E83">
        <w:rPr>
          <w:rFonts w:cs="Arial"/>
          <w:color w:val="000000"/>
          <w:sz w:val="24"/>
          <w:szCs w:val="24"/>
        </w:rPr>
        <w:t xml:space="preserve"> shall be submitted to:</w:t>
      </w:r>
    </w:p>
    <w:p w14:paraId="6EC8AB8B" w14:textId="345ABB85" w:rsidR="00BA0553" w:rsidRPr="00BA0553" w:rsidRDefault="00BA0553" w:rsidP="00BA0553">
      <w:pPr>
        <w:ind w:left="2160"/>
        <w:rPr>
          <w:rFonts w:cs="Arial"/>
          <w:szCs w:val="24"/>
        </w:rPr>
      </w:pPr>
      <w:r w:rsidRPr="00BD4E83">
        <w:rPr>
          <w:rFonts w:cs="Arial"/>
          <w:szCs w:val="24"/>
        </w:rPr>
        <w:t>County of Sonoma Human Services Department</w:t>
      </w:r>
      <w:r w:rsidRPr="00BD4E83">
        <w:rPr>
          <w:rFonts w:cs="Arial"/>
          <w:szCs w:val="24"/>
        </w:rPr>
        <w:br/>
      </w:r>
      <w:r w:rsidRPr="00BA0553">
        <w:rPr>
          <w:rFonts w:cs="Arial"/>
          <w:szCs w:val="24"/>
        </w:rPr>
        <w:t>Employment &amp; Training Division</w:t>
      </w:r>
    </w:p>
    <w:p w14:paraId="2369DC53" w14:textId="0A5EC44D" w:rsidR="00BA0553" w:rsidRPr="00BA0553" w:rsidRDefault="00BA0553" w:rsidP="00BA0553">
      <w:pPr>
        <w:ind w:left="2160"/>
        <w:rPr>
          <w:rFonts w:cs="Arial"/>
          <w:i/>
          <w:szCs w:val="24"/>
        </w:rPr>
      </w:pPr>
      <w:r w:rsidRPr="00BA0553">
        <w:rPr>
          <w:rFonts w:cs="Arial"/>
          <w:szCs w:val="24"/>
        </w:rPr>
        <w:t xml:space="preserve">Attn: </w:t>
      </w:r>
    </w:p>
    <w:p w14:paraId="2F361420" w14:textId="77777777" w:rsidR="00BA0553" w:rsidRPr="00BA0553" w:rsidRDefault="00BA0553" w:rsidP="00BA0553">
      <w:pPr>
        <w:ind w:left="2160"/>
        <w:rPr>
          <w:rFonts w:cs="Arial"/>
          <w:szCs w:val="24"/>
        </w:rPr>
      </w:pPr>
      <w:r w:rsidRPr="00BA0553">
        <w:rPr>
          <w:rFonts w:cs="Arial"/>
          <w:szCs w:val="24"/>
        </w:rPr>
        <w:t>2227 Capricorn Way, Suite 100</w:t>
      </w:r>
    </w:p>
    <w:p w14:paraId="48AEDD66" w14:textId="77777777" w:rsidR="00BA0553" w:rsidRPr="00BA0553" w:rsidRDefault="00BA0553" w:rsidP="00BA0553">
      <w:pPr>
        <w:spacing w:after="120"/>
        <w:ind w:left="2160"/>
        <w:rPr>
          <w:rFonts w:cs="Arial"/>
          <w:szCs w:val="24"/>
        </w:rPr>
      </w:pPr>
      <w:r w:rsidRPr="00BA0553">
        <w:rPr>
          <w:rFonts w:cs="Arial"/>
          <w:szCs w:val="24"/>
        </w:rPr>
        <w:t>Santa Rosa, CA 95407</w:t>
      </w:r>
    </w:p>
    <w:p w14:paraId="777080B9" w14:textId="77777777" w:rsidR="00BA0553" w:rsidRPr="00BA0553" w:rsidRDefault="00BA0553" w:rsidP="00BA0553">
      <w:pPr>
        <w:ind w:left="2160"/>
        <w:rPr>
          <w:rFonts w:cs="Arial"/>
          <w:szCs w:val="24"/>
        </w:rPr>
      </w:pPr>
    </w:p>
    <w:p w14:paraId="1E1A528B" w14:textId="77777777" w:rsidR="00BA0553" w:rsidRPr="00BA0553" w:rsidRDefault="00BA0553" w:rsidP="00BA0553">
      <w:pPr>
        <w:spacing w:after="120"/>
        <w:ind w:left="1440"/>
        <w:rPr>
          <w:rFonts w:cs="Arial"/>
          <w:szCs w:val="24"/>
        </w:rPr>
      </w:pPr>
      <w:bookmarkStart w:id="9" w:name="_Hlk54792157"/>
      <w:r w:rsidRPr="00BA0553">
        <w:rPr>
          <w:rFonts w:cs="Arial"/>
          <w:szCs w:val="24"/>
        </w:rPr>
        <w:t xml:space="preserve">Note: Any invoices that contain personally identifiable client information must be marked confidential and sent via encrypted email or other secure method. </w:t>
      </w:r>
    </w:p>
    <w:bookmarkEnd w:id="9"/>
    <w:p w14:paraId="72DD574A" w14:textId="77777777" w:rsidR="00BA0553" w:rsidRPr="00BD4E83" w:rsidRDefault="00BA0553" w:rsidP="00BA0553">
      <w:pPr>
        <w:pStyle w:val="ListParagraph"/>
        <w:numPr>
          <w:ilvl w:val="1"/>
          <w:numId w:val="45"/>
        </w:numPr>
        <w:tabs>
          <w:tab w:val="left" w:pos="360"/>
          <w:tab w:val="left" w:pos="900"/>
        </w:tabs>
        <w:spacing w:before="120" w:after="120"/>
        <w:ind w:left="0" w:firstLine="360"/>
        <w:contextualSpacing w:val="0"/>
        <w:rPr>
          <w:rFonts w:cs="Arial"/>
          <w:color w:val="000000"/>
          <w:sz w:val="24"/>
          <w:szCs w:val="24"/>
        </w:rPr>
      </w:pPr>
      <w:r w:rsidRPr="00BD4E83">
        <w:rPr>
          <w:rFonts w:cs="Arial"/>
          <w:color w:val="000000"/>
          <w:sz w:val="24"/>
          <w:szCs w:val="24"/>
        </w:rPr>
        <w:t>No expenditure shall be made nor obligation incurred in excess of the authorized unit cost.  Any expenditure hereunder by Contractor which is not within the limitations of the unit costs as set forth in this Agreement shall not be chargeable to County.  Any such unauthorized expenditure shall be borne by Contractor.</w:t>
      </w:r>
    </w:p>
    <w:p w14:paraId="306AA5F3" w14:textId="77777777" w:rsidR="00BA0553" w:rsidRPr="00BD4E83" w:rsidRDefault="00BA0553" w:rsidP="00BA0553">
      <w:pPr>
        <w:pStyle w:val="ListParagraph"/>
        <w:numPr>
          <w:ilvl w:val="1"/>
          <w:numId w:val="45"/>
        </w:numPr>
        <w:tabs>
          <w:tab w:val="left" w:pos="360"/>
          <w:tab w:val="left" w:pos="900"/>
        </w:tabs>
        <w:spacing w:before="120" w:after="120"/>
        <w:ind w:left="0" w:firstLine="360"/>
        <w:contextualSpacing w:val="0"/>
        <w:rPr>
          <w:rFonts w:cs="Arial"/>
          <w:color w:val="000000"/>
          <w:sz w:val="24"/>
          <w:szCs w:val="24"/>
        </w:rPr>
      </w:pPr>
      <w:r w:rsidRPr="00BD4E83">
        <w:rPr>
          <w:rFonts w:cs="Arial"/>
          <w:color w:val="000000"/>
          <w:sz w:val="24"/>
          <w:szCs w:val="24"/>
        </w:rPr>
        <w:t xml:space="preserve">Contractor agrees that reimbursement for each service furnished under this Agreement made in accordance with the rates stipulated herein, represents payment in full for said service.  Contractor shall not seek reimbursement from County for any service reimbursed in whole or in part by any other payor. </w:t>
      </w:r>
    </w:p>
    <w:p w14:paraId="4B818F12" w14:textId="77777777" w:rsidR="00BA0553" w:rsidRPr="00BD4E83" w:rsidRDefault="00BA0553" w:rsidP="00BA0553">
      <w:pPr>
        <w:pStyle w:val="ListParagraph"/>
        <w:numPr>
          <w:ilvl w:val="1"/>
          <w:numId w:val="45"/>
        </w:numPr>
        <w:tabs>
          <w:tab w:val="left" w:pos="360"/>
          <w:tab w:val="left" w:pos="900"/>
        </w:tabs>
        <w:spacing w:before="120" w:after="120"/>
        <w:ind w:left="0" w:firstLine="360"/>
        <w:contextualSpacing w:val="0"/>
        <w:rPr>
          <w:rFonts w:cs="Arial"/>
          <w:color w:val="000000"/>
          <w:sz w:val="24"/>
          <w:szCs w:val="24"/>
        </w:rPr>
      </w:pPr>
      <w:r w:rsidRPr="00BD4E83">
        <w:rPr>
          <w:rFonts w:cs="Arial"/>
          <w:color w:val="000000"/>
          <w:sz w:val="24"/>
          <w:szCs w:val="24"/>
        </w:rPr>
        <w:t>No request for payment of funds shall be approved by County’s representative until reports or written or oral feedback required under this Agreement have been submitted by Contractor.</w:t>
      </w:r>
    </w:p>
    <w:p w14:paraId="445A9316" w14:textId="5B954863" w:rsidR="00BA0553" w:rsidRPr="00BD4E83" w:rsidRDefault="00BA0553" w:rsidP="00BA0553">
      <w:pPr>
        <w:pStyle w:val="ListParagraph"/>
        <w:numPr>
          <w:ilvl w:val="1"/>
          <w:numId w:val="45"/>
        </w:numPr>
        <w:tabs>
          <w:tab w:val="left" w:pos="360"/>
          <w:tab w:val="left" w:pos="900"/>
        </w:tabs>
        <w:spacing w:before="120" w:after="120"/>
        <w:ind w:left="0" w:firstLine="360"/>
        <w:contextualSpacing w:val="0"/>
        <w:rPr>
          <w:rFonts w:cs="Arial"/>
          <w:color w:val="000000"/>
          <w:sz w:val="24"/>
          <w:szCs w:val="24"/>
        </w:rPr>
      </w:pPr>
      <w:r w:rsidRPr="00BD4E83">
        <w:rPr>
          <w:rFonts w:cs="Arial"/>
          <w:color w:val="000000"/>
          <w:sz w:val="24"/>
          <w:szCs w:val="24"/>
        </w:rPr>
        <w:t xml:space="preserve">Within thirty </w:t>
      </w:r>
      <w:r w:rsidRPr="00BD4E83">
        <w:rPr>
          <w:rFonts w:cs="Arial"/>
          <w:sz w:val="24"/>
          <w:szCs w:val="24"/>
        </w:rPr>
        <w:t>thirty (30)</w:t>
      </w:r>
      <w:r w:rsidRPr="00BD4E83">
        <w:rPr>
          <w:rFonts w:cs="Arial"/>
          <w:color w:val="7030A0"/>
          <w:sz w:val="24"/>
          <w:szCs w:val="24"/>
        </w:rPr>
        <w:t xml:space="preserve"> </w:t>
      </w:r>
      <w:r w:rsidRPr="00BD4E83">
        <w:rPr>
          <w:rFonts w:cs="Arial"/>
          <w:sz w:val="24"/>
          <w:szCs w:val="24"/>
        </w:rPr>
        <w:t>days</w:t>
      </w:r>
      <w:r w:rsidRPr="00BD4E83">
        <w:rPr>
          <w:rFonts w:cs="Arial"/>
          <w:color w:val="7030A0"/>
          <w:sz w:val="24"/>
          <w:szCs w:val="24"/>
        </w:rPr>
        <w:t xml:space="preserve"> </w:t>
      </w:r>
      <w:r w:rsidRPr="00BD4E83">
        <w:rPr>
          <w:rFonts w:cs="Arial"/>
          <w:color w:val="000000"/>
          <w:sz w:val="24"/>
          <w:szCs w:val="24"/>
        </w:rPr>
        <w:t>after the termination of this Agreement, Contractor shall provide County with an ending financial statement, including actual expenses as well as cost of compensable service units.  Such statement shall be signed by Contractor’s representative.</w:t>
      </w:r>
    </w:p>
    <w:p w14:paraId="61C97BE5" w14:textId="77777777" w:rsidR="00BA0553" w:rsidRPr="00BD4E83" w:rsidRDefault="00BA0553" w:rsidP="00BA0553">
      <w:pPr>
        <w:pStyle w:val="ListParagraph"/>
        <w:numPr>
          <w:ilvl w:val="1"/>
          <w:numId w:val="45"/>
        </w:numPr>
        <w:tabs>
          <w:tab w:val="left" w:pos="360"/>
          <w:tab w:val="left" w:pos="900"/>
        </w:tabs>
        <w:spacing w:before="120" w:after="120"/>
        <w:ind w:left="0" w:firstLine="270"/>
        <w:contextualSpacing w:val="0"/>
        <w:rPr>
          <w:rFonts w:cs="Arial"/>
          <w:color w:val="000000"/>
          <w:sz w:val="24"/>
          <w:szCs w:val="24"/>
        </w:rPr>
      </w:pPr>
      <w:r w:rsidRPr="00BD4E83">
        <w:rPr>
          <w:rFonts w:cs="Arial"/>
          <w:color w:val="000000"/>
          <w:sz w:val="24"/>
          <w:szCs w:val="24"/>
        </w:rPr>
        <w:lastRenderedPageBreak/>
        <w:t xml:space="preserve">In the event Contractor receives payment for a service as to which payment is disallowed by </w:t>
      </w:r>
      <w:r w:rsidRPr="00BD4E83">
        <w:rPr>
          <w:rFonts w:cs="Arial"/>
          <w:sz w:val="24"/>
          <w:szCs w:val="24"/>
        </w:rPr>
        <w:t>County, State, or Federal agencies</w:t>
      </w:r>
      <w:r w:rsidRPr="00BD4E83">
        <w:rPr>
          <w:rFonts w:cs="Arial"/>
          <w:color w:val="000000"/>
          <w:sz w:val="24"/>
          <w:szCs w:val="24"/>
        </w:rPr>
        <w:t>, Contractor shall promptly refund the disallowed amount to County on request, except that County may at its option offset the amount disallowed from any payments due or to become due to Contractor.</w:t>
      </w:r>
    </w:p>
    <w:p w14:paraId="09A2F648" w14:textId="77777777" w:rsidR="00BA0553" w:rsidRPr="00BD4E83" w:rsidRDefault="00BA0553" w:rsidP="00BA0553">
      <w:pPr>
        <w:pStyle w:val="PlainText"/>
        <w:numPr>
          <w:ilvl w:val="0"/>
          <w:numId w:val="45"/>
        </w:numPr>
        <w:spacing w:after="120"/>
        <w:rPr>
          <w:rFonts w:ascii="Arial" w:hAnsi="Arial" w:cs="Arial"/>
          <w:color w:val="000000"/>
          <w:sz w:val="24"/>
          <w:szCs w:val="24"/>
          <w:u w:val="single"/>
        </w:rPr>
      </w:pPr>
      <w:r w:rsidRPr="00BD4E83">
        <w:rPr>
          <w:rFonts w:ascii="Arial" w:hAnsi="Arial" w:cs="Arial"/>
          <w:color w:val="000000"/>
          <w:sz w:val="24"/>
          <w:szCs w:val="24"/>
          <w:u w:val="single"/>
        </w:rPr>
        <w:t>Unit Costs</w:t>
      </w:r>
      <w:r w:rsidRPr="00BD4E83">
        <w:rPr>
          <w:rFonts w:ascii="Arial" w:hAnsi="Arial" w:cs="Arial"/>
          <w:color w:val="000000"/>
          <w:sz w:val="24"/>
          <w:szCs w:val="24"/>
        </w:rPr>
        <w:t xml:space="preserve">. </w:t>
      </w:r>
    </w:p>
    <w:p w14:paraId="4BCEE5D2" w14:textId="0906D389" w:rsidR="00BA0553" w:rsidRPr="00BD4E83" w:rsidRDefault="00BA0553" w:rsidP="00BA0553">
      <w:pPr>
        <w:pStyle w:val="ListParagraph"/>
        <w:numPr>
          <w:ilvl w:val="1"/>
          <w:numId w:val="45"/>
        </w:numPr>
        <w:tabs>
          <w:tab w:val="left" w:pos="360"/>
          <w:tab w:val="left" w:pos="900"/>
        </w:tabs>
        <w:spacing w:before="120" w:after="120"/>
        <w:ind w:left="0" w:firstLine="360"/>
        <w:contextualSpacing w:val="0"/>
        <w:rPr>
          <w:rFonts w:cs="Arial"/>
          <w:color w:val="000000"/>
          <w:sz w:val="24"/>
          <w:szCs w:val="24"/>
        </w:rPr>
      </w:pPr>
      <w:r w:rsidRPr="00BD4E83">
        <w:rPr>
          <w:rFonts w:cs="Arial"/>
          <w:color w:val="000000"/>
          <w:sz w:val="24"/>
          <w:szCs w:val="24"/>
        </w:rPr>
        <w:t>As</w:t>
      </w:r>
      <w:r w:rsidRPr="00BD4E83">
        <w:rPr>
          <w:rFonts w:cs="Arial"/>
          <w:spacing w:val="-2"/>
          <w:sz w:val="24"/>
          <w:szCs w:val="24"/>
        </w:rPr>
        <w:t xml:space="preserve"> compensation for all services contemplated by this Agreement, Contractor shall be reimbursed for services delivered as set forth in Exhibit A. </w:t>
      </w:r>
    </w:p>
    <w:p w14:paraId="5B5395EF" w14:textId="77777777" w:rsidR="00BA0553" w:rsidRPr="00BD4E83" w:rsidRDefault="00BA0553" w:rsidP="00BA0553">
      <w:pPr>
        <w:pStyle w:val="ListParagraph"/>
        <w:numPr>
          <w:ilvl w:val="1"/>
          <w:numId w:val="45"/>
        </w:numPr>
        <w:tabs>
          <w:tab w:val="left" w:pos="360"/>
          <w:tab w:val="left" w:pos="900"/>
        </w:tabs>
        <w:spacing w:before="120" w:after="120"/>
        <w:ind w:left="0" w:firstLine="360"/>
        <w:contextualSpacing w:val="0"/>
        <w:rPr>
          <w:rFonts w:cs="Arial"/>
          <w:color w:val="000000"/>
          <w:sz w:val="24"/>
          <w:szCs w:val="24"/>
        </w:rPr>
      </w:pPr>
      <w:r w:rsidRPr="00BD4E83">
        <w:rPr>
          <w:rFonts w:cs="Arial"/>
          <w:color w:val="000000"/>
          <w:sz w:val="24"/>
          <w:szCs w:val="24"/>
        </w:rPr>
        <w:t xml:space="preserve">The County is under no obligation to </w:t>
      </w:r>
      <w:r w:rsidRPr="00BA0553">
        <w:rPr>
          <w:rFonts w:cs="Arial"/>
          <w:sz w:val="24"/>
          <w:szCs w:val="24"/>
        </w:rPr>
        <w:t xml:space="preserve">make any referrals for the purchase of services during the lifetime of this Agreement. When services are authorized, one, some, or all of the following services may be ordered.  </w:t>
      </w:r>
    </w:p>
    <w:p w14:paraId="30ABDA33" w14:textId="77777777" w:rsidR="00BA0553" w:rsidRPr="00BD4E83" w:rsidRDefault="00BA0553" w:rsidP="00BA0553">
      <w:pPr>
        <w:pStyle w:val="ListParagraph"/>
        <w:numPr>
          <w:ilvl w:val="1"/>
          <w:numId w:val="45"/>
        </w:numPr>
        <w:tabs>
          <w:tab w:val="left" w:pos="360"/>
          <w:tab w:val="left" w:pos="900"/>
        </w:tabs>
        <w:spacing w:before="120" w:after="120"/>
        <w:ind w:left="0" w:firstLine="360"/>
        <w:contextualSpacing w:val="0"/>
        <w:rPr>
          <w:rFonts w:cs="Arial"/>
          <w:color w:val="F79646" w:themeColor="accent6"/>
          <w:sz w:val="24"/>
          <w:szCs w:val="24"/>
        </w:rPr>
      </w:pPr>
      <w:r w:rsidRPr="00BD4E83">
        <w:rPr>
          <w:rFonts w:cs="Arial"/>
          <w:color w:val="000000"/>
          <w:sz w:val="24"/>
          <w:szCs w:val="24"/>
        </w:rPr>
        <w:t>Contractor shall be compensated on a fee for service basis as set forth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2250"/>
      </w:tblGrid>
      <w:tr w:rsidR="00BA0553" w:rsidRPr="00BD4E83" w14:paraId="3BAA3013" w14:textId="77777777" w:rsidTr="00BA0553">
        <w:tc>
          <w:tcPr>
            <w:tcW w:w="6727" w:type="dxa"/>
            <w:shd w:val="clear" w:color="auto" w:fill="DBE5F1"/>
          </w:tcPr>
          <w:p w14:paraId="4BDEB157" w14:textId="77777777" w:rsidR="00BA0553" w:rsidRPr="00BA0553" w:rsidRDefault="00BA0553" w:rsidP="007A57B4">
            <w:pPr>
              <w:pStyle w:val="PlainText"/>
              <w:rPr>
                <w:rFonts w:ascii="Arial" w:hAnsi="Arial" w:cs="Arial"/>
                <w:b/>
                <w:sz w:val="24"/>
                <w:szCs w:val="24"/>
              </w:rPr>
            </w:pPr>
            <w:r w:rsidRPr="00BA0553">
              <w:rPr>
                <w:rFonts w:ascii="Arial" w:hAnsi="Arial" w:cs="Arial"/>
                <w:b/>
                <w:sz w:val="24"/>
                <w:szCs w:val="24"/>
              </w:rPr>
              <w:t>SERVICE</w:t>
            </w:r>
          </w:p>
        </w:tc>
        <w:tc>
          <w:tcPr>
            <w:tcW w:w="2250" w:type="dxa"/>
            <w:shd w:val="clear" w:color="auto" w:fill="DBE5F1"/>
          </w:tcPr>
          <w:p w14:paraId="39463624" w14:textId="77777777" w:rsidR="00BA0553" w:rsidRPr="00BA0553" w:rsidRDefault="00BA0553" w:rsidP="007A57B4">
            <w:pPr>
              <w:pStyle w:val="PlainText"/>
              <w:jc w:val="center"/>
              <w:rPr>
                <w:rFonts w:ascii="Arial" w:hAnsi="Arial" w:cs="Arial"/>
                <w:b/>
                <w:sz w:val="24"/>
                <w:szCs w:val="24"/>
              </w:rPr>
            </w:pPr>
            <w:r w:rsidRPr="00BA0553">
              <w:rPr>
                <w:rFonts w:ascii="Arial" w:hAnsi="Arial" w:cs="Arial"/>
                <w:b/>
                <w:sz w:val="24"/>
                <w:szCs w:val="24"/>
              </w:rPr>
              <w:t>COST PER UNIT</w:t>
            </w:r>
          </w:p>
        </w:tc>
      </w:tr>
      <w:tr w:rsidR="00BA0553" w:rsidRPr="00BD4E83" w14:paraId="586D6F1E" w14:textId="77777777" w:rsidTr="00BA0553">
        <w:trPr>
          <w:trHeight w:val="305"/>
        </w:trPr>
        <w:tc>
          <w:tcPr>
            <w:tcW w:w="6727" w:type="dxa"/>
          </w:tcPr>
          <w:p w14:paraId="0B030D3E" w14:textId="34C5DCD5" w:rsidR="00BA0553" w:rsidRPr="00BA0553" w:rsidRDefault="00BA0553" w:rsidP="007A57B4">
            <w:pPr>
              <w:pStyle w:val="PlainText"/>
              <w:rPr>
                <w:rFonts w:ascii="Arial" w:hAnsi="Arial" w:cs="Arial"/>
                <w:sz w:val="24"/>
                <w:szCs w:val="24"/>
              </w:rPr>
            </w:pPr>
            <w:r w:rsidRPr="00BA0553">
              <w:rPr>
                <w:rFonts w:ascii="Arial" w:hAnsi="Arial" w:cs="Arial"/>
                <w:sz w:val="24"/>
                <w:szCs w:val="24"/>
              </w:rPr>
              <w:t>Standard Test Battery – English</w:t>
            </w:r>
          </w:p>
        </w:tc>
        <w:tc>
          <w:tcPr>
            <w:tcW w:w="2250" w:type="dxa"/>
          </w:tcPr>
          <w:p w14:paraId="0F1FA9D1" w14:textId="672A546D" w:rsidR="00BA0553" w:rsidRPr="00BA0553" w:rsidRDefault="00BA0553" w:rsidP="00BA0553">
            <w:pPr>
              <w:pStyle w:val="PlainText"/>
              <w:rPr>
                <w:rFonts w:ascii="Arial" w:hAnsi="Arial" w:cs="Arial"/>
                <w:sz w:val="24"/>
                <w:szCs w:val="24"/>
              </w:rPr>
            </w:pPr>
            <w:r w:rsidRPr="00BA0553">
              <w:rPr>
                <w:rFonts w:ascii="Arial" w:hAnsi="Arial" w:cs="Arial"/>
                <w:sz w:val="24"/>
                <w:szCs w:val="24"/>
              </w:rPr>
              <w:t>$1,100</w:t>
            </w:r>
          </w:p>
        </w:tc>
      </w:tr>
      <w:tr w:rsidR="00BA0553" w:rsidRPr="00BD4E83" w14:paraId="5F5AABEE" w14:textId="77777777" w:rsidTr="00BA0553">
        <w:trPr>
          <w:trHeight w:val="350"/>
        </w:trPr>
        <w:tc>
          <w:tcPr>
            <w:tcW w:w="6727" w:type="dxa"/>
          </w:tcPr>
          <w:p w14:paraId="794CAAE9" w14:textId="6F256C52" w:rsidR="00BA0553" w:rsidRPr="00BA0553" w:rsidRDefault="00BA0553" w:rsidP="007A57B4">
            <w:pPr>
              <w:pStyle w:val="PlainText"/>
              <w:rPr>
                <w:rFonts w:ascii="Arial" w:hAnsi="Arial" w:cs="Arial"/>
                <w:sz w:val="24"/>
                <w:szCs w:val="24"/>
              </w:rPr>
            </w:pPr>
            <w:r w:rsidRPr="00BA0553">
              <w:rPr>
                <w:rFonts w:ascii="Arial" w:hAnsi="Arial" w:cs="Arial"/>
                <w:sz w:val="24"/>
                <w:szCs w:val="24"/>
              </w:rPr>
              <w:t>Standard Test Battery – Spanish</w:t>
            </w:r>
          </w:p>
        </w:tc>
        <w:tc>
          <w:tcPr>
            <w:tcW w:w="2250" w:type="dxa"/>
          </w:tcPr>
          <w:p w14:paraId="0D45A4C2" w14:textId="2BC00EE9" w:rsidR="00BA0553" w:rsidRPr="00BA0553" w:rsidRDefault="00BA0553" w:rsidP="00BA0553">
            <w:pPr>
              <w:pStyle w:val="PlainText"/>
              <w:rPr>
                <w:rFonts w:ascii="Arial" w:hAnsi="Arial" w:cs="Arial"/>
                <w:sz w:val="24"/>
                <w:szCs w:val="24"/>
              </w:rPr>
            </w:pPr>
            <w:r w:rsidRPr="00BA0553">
              <w:rPr>
                <w:rFonts w:ascii="Arial" w:hAnsi="Arial" w:cs="Arial"/>
                <w:sz w:val="24"/>
                <w:szCs w:val="24"/>
              </w:rPr>
              <w:t>$1,300</w:t>
            </w:r>
          </w:p>
        </w:tc>
      </w:tr>
      <w:tr w:rsidR="00BA0553" w:rsidRPr="00BD4E83" w14:paraId="46B3D1B1" w14:textId="77777777" w:rsidTr="00BA0553">
        <w:trPr>
          <w:trHeight w:val="350"/>
        </w:trPr>
        <w:tc>
          <w:tcPr>
            <w:tcW w:w="6727" w:type="dxa"/>
          </w:tcPr>
          <w:p w14:paraId="424DA81F" w14:textId="334D6FB2" w:rsidR="00BA0553" w:rsidRPr="00BA0553" w:rsidRDefault="00BA0553" w:rsidP="007A57B4">
            <w:pPr>
              <w:pStyle w:val="PlainText"/>
              <w:rPr>
                <w:rFonts w:ascii="Arial" w:hAnsi="Arial" w:cs="Arial"/>
                <w:sz w:val="24"/>
                <w:szCs w:val="24"/>
              </w:rPr>
            </w:pPr>
            <w:r w:rsidRPr="00BA0553">
              <w:rPr>
                <w:rFonts w:ascii="Arial" w:hAnsi="Arial" w:cs="Arial"/>
                <w:sz w:val="24"/>
                <w:szCs w:val="24"/>
              </w:rPr>
              <w:t>No Shows</w:t>
            </w:r>
          </w:p>
        </w:tc>
        <w:tc>
          <w:tcPr>
            <w:tcW w:w="2250" w:type="dxa"/>
          </w:tcPr>
          <w:p w14:paraId="3837909E" w14:textId="5E0D2104" w:rsidR="00BA0553" w:rsidRPr="00BA0553" w:rsidRDefault="00BA0553" w:rsidP="00BA0553">
            <w:pPr>
              <w:pStyle w:val="PlainText"/>
              <w:rPr>
                <w:rFonts w:ascii="Arial" w:hAnsi="Arial" w:cs="Arial"/>
                <w:sz w:val="24"/>
                <w:szCs w:val="24"/>
              </w:rPr>
            </w:pPr>
            <w:r w:rsidRPr="00BA0553">
              <w:rPr>
                <w:rFonts w:ascii="Arial" w:hAnsi="Arial" w:cs="Arial"/>
                <w:sz w:val="24"/>
                <w:szCs w:val="24"/>
              </w:rPr>
              <w:t>$250</w:t>
            </w:r>
          </w:p>
        </w:tc>
      </w:tr>
      <w:tr w:rsidR="00BA0553" w:rsidRPr="00BD4E83" w14:paraId="15880BAB" w14:textId="77777777" w:rsidTr="00BA0553">
        <w:trPr>
          <w:trHeight w:val="350"/>
        </w:trPr>
        <w:tc>
          <w:tcPr>
            <w:tcW w:w="6727" w:type="dxa"/>
          </w:tcPr>
          <w:p w14:paraId="41ADA727" w14:textId="62E6F1F8" w:rsidR="00BA0553" w:rsidRPr="00BA0553" w:rsidRDefault="00BA0553" w:rsidP="007A57B4">
            <w:pPr>
              <w:pStyle w:val="PlainText"/>
              <w:rPr>
                <w:rFonts w:ascii="Arial" w:hAnsi="Arial" w:cs="Arial"/>
                <w:sz w:val="24"/>
                <w:szCs w:val="24"/>
              </w:rPr>
            </w:pPr>
            <w:r w:rsidRPr="00BA0553">
              <w:rPr>
                <w:rFonts w:ascii="Arial" w:hAnsi="Arial" w:cs="Arial"/>
                <w:sz w:val="24"/>
                <w:szCs w:val="24"/>
              </w:rPr>
              <w:t>File Review</w:t>
            </w:r>
          </w:p>
        </w:tc>
        <w:tc>
          <w:tcPr>
            <w:tcW w:w="2250" w:type="dxa"/>
          </w:tcPr>
          <w:p w14:paraId="3DF25A89" w14:textId="37DE28B1" w:rsidR="00BA0553" w:rsidRPr="00BA0553" w:rsidRDefault="00BA0553" w:rsidP="00BA0553">
            <w:pPr>
              <w:pStyle w:val="PlainText"/>
              <w:rPr>
                <w:rFonts w:ascii="Arial" w:hAnsi="Arial" w:cs="Arial"/>
                <w:sz w:val="24"/>
                <w:szCs w:val="24"/>
              </w:rPr>
            </w:pPr>
            <w:r w:rsidRPr="00BA0553">
              <w:rPr>
                <w:rFonts w:ascii="Arial" w:hAnsi="Arial" w:cs="Arial"/>
                <w:sz w:val="24"/>
                <w:szCs w:val="24"/>
              </w:rPr>
              <w:t>$250</w:t>
            </w:r>
          </w:p>
        </w:tc>
      </w:tr>
    </w:tbl>
    <w:p w14:paraId="3482B7D5" w14:textId="77777777" w:rsidR="00BA0553" w:rsidRPr="00BD4E83" w:rsidRDefault="00BA0553" w:rsidP="00BA0553">
      <w:pPr>
        <w:tabs>
          <w:tab w:val="left" w:pos="990"/>
        </w:tabs>
        <w:spacing w:before="120"/>
        <w:rPr>
          <w:rFonts w:cs="Arial"/>
          <w:color w:val="000000"/>
          <w:szCs w:val="24"/>
        </w:rPr>
      </w:pPr>
    </w:p>
    <w:p w14:paraId="15D32F36" w14:textId="77777777" w:rsidR="00BA0553" w:rsidRPr="00BD4E83" w:rsidRDefault="00BA0553" w:rsidP="00BA0553">
      <w:pPr>
        <w:spacing w:after="120"/>
        <w:rPr>
          <w:rFonts w:cs="Arial"/>
          <w:color w:val="F79646" w:themeColor="accent6"/>
          <w:szCs w:val="24"/>
        </w:rPr>
      </w:pPr>
    </w:p>
    <w:p w14:paraId="61C6F35F" w14:textId="77777777" w:rsidR="00BA0553" w:rsidRPr="00BD4E83" w:rsidRDefault="00BA0553" w:rsidP="00BA0553">
      <w:pPr>
        <w:rPr>
          <w:rFonts w:eastAsia="Calibri"/>
          <w:szCs w:val="24"/>
        </w:rPr>
      </w:pPr>
    </w:p>
    <w:p w14:paraId="22D239AC" w14:textId="385DDBE8" w:rsidR="00BA0553" w:rsidRPr="004C0C1B" w:rsidRDefault="00BA0553" w:rsidP="004C0C1B">
      <w:pPr>
        <w:spacing w:after="120"/>
        <w:rPr>
          <w:rFonts w:ascii="Franklin Gothic Book" w:hAnsi="Franklin Gothic Book"/>
          <w:kern w:val="24"/>
          <w:szCs w:val="22"/>
          <w:lang w:bidi="en-US"/>
        </w:rPr>
        <w:sectPr w:rsidR="00BA0553" w:rsidRPr="004C0C1B" w:rsidSect="00C51207">
          <w:footerReference w:type="default" r:id="rId24"/>
          <w:pgSz w:w="12240" w:h="15840"/>
          <w:pgMar w:top="1440" w:right="1440" w:bottom="1440" w:left="1440" w:header="720" w:footer="720" w:gutter="0"/>
          <w:cols w:space="720"/>
          <w:docGrid w:linePitch="360"/>
        </w:sectPr>
      </w:pPr>
    </w:p>
    <w:p w14:paraId="05C17BB4" w14:textId="77777777" w:rsidR="0065644B" w:rsidRPr="00192E32" w:rsidRDefault="0065644B" w:rsidP="0065644B">
      <w:pPr>
        <w:pStyle w:val="Heading1"/>
        <w:spacing w:after="240"/>
        <w:jc w:val="center"/>
        <w:rPr>
          <w:rFonts w:ascii="Franklin Gothic Book" w:hAnsi="Franklin Gothic Book"/>
          <w:b w:val="0"/>
          <w:smallCaps w:val="0"/>
          <w:lang w:bidi="en-US"/>
        </w:rPr>
      </w:pPr>
      <w:r w:rsidRPr="00192E32">
        <w:rPr>
          <w:rFonts w:ascii="Franklin Gothic Book" w:hAnsi="Franklin Gothic Book"/>
          <w:smallCaps w:val="0"/>
          <w:lang w:bidi="en-US"/>
        </w:rPr>
        <w:lastRenderedPageBreak/>
        <w:t>E</w:t>
      </w:r>
      <w:r>
        <w:rPr>
          <w:rFonts w:ascii="Franklin Gothic Book" w:hAnsi="Franklin Gothic Book"/>
          <w:smallCaps w:val="0"/>
          <w:lang w:bidi="en-US"/>
        </w:rPr>
        <w:t>xhibit</w:t>
      </w:r>
      <w:r w:rsidRPr="00192E32">
        <w:rPr>
          <w:rFonts w:ascii="Franklin Gothic Book" w:hAnsi="Franklin Gothic Book"/>
          <w:smallCaps w:val="0"/>
          <w:lang w:bidi="en-US"/>
        </w:rPr>
        <w:t xml:space="preserve"> C –</w:t>
      </w:r>
      <w:r w:rsidRPr="00192E32">
        <w:rPr>
          <w:rFonts w:ascii="Franklin Gothic Book" w:hAnsi="Franklin Gothic Book"/>
          <w:lang w:bidi="en-US"/>
        </w:rPr>
        <w:t xml:space="preserve"> </w:t>
      </w:r>
      <w:r w:rsidRPr="00192E32">
        <w:rPr>
          <w:rFonts w:ascii="Franklin Gothic Book" w:hAnsi="Franklin Gothic Book"/>
          <w:b w:val="0"/>
          <w:smallCaps w:val="0"/>
          <w:lang w:bidi="en-US"/>
        </w:rPr>
        <w:t>Insurance Requirements</w:t>
      </w:r>
    </w:p>
    <w:p w14:paraId="6AB353A0" w14:textId="77777777" w:rsidR="0065644B" w:rsidRPr="00E66804" w:rsidRDefault="0065644B" w:rsidP="0065644B">
      <w:pPr>
        <w:widowControl w:val="0"/>
        <w:suppressAutoHyphens/>
        <w:spacing w:before="240" w:after="240"/>
        <w:rPr>
          <w:rFonts w:eastAsia="Bitstream Vera Sans" w:cs="Arial"/>
          <w:kern w:val="1"/>
          <w:szCs w:val="24"/>
        </w:rPr>
      </w:pPr>
      <w:r w:rsidRPr="00E66804">
        <w:rPr>
          <w:rFonts w:eastAsia="Bitstream Vera Sans" w:cs="Arial"/>
          <w:kern w:val="1"/>
          <w:szCs w:val="24"/>
        </w:rPr>
        <w:t xml:space="preserve">With respect to performance of work under this Agreement, Consultant shall maintain and shall require all of its subcontractors, consultants, and other agents to maintain insurance as described below unless such insurance has been expressly waived by the attachment of a </w:t>
      </w:r>
      <w:r w:rsidRPr="00E66804">
        <w:rPr>
          <w:rFonts w:eastAsia="Bitstream Vera Sans" w:cs="Arial"/>
          <w:i/>
          <w:iCs/>
          <w:kern w:val="1"/>
          <w:szCs w:val="24"/>
        </w:rPr>
        <w:t>Waiver of Insurance Requirements</w:t>
      </w:r>
      <w:r w:rsidRPr="00E66804">
        <w:rPr>
          <w:rFonts w:eastAsia="Bitstream Vera Sans" w:cs="Arial"/>
          <w:kern w:val="1"/>
          <w:szCs w:val="24"/>
        </w:rPr>
        <w:t>. Any requirement for insurance to be maintained after completion of the work shall survive this Agreement.</w:t>
      </w:r>
    </w:p>
    <w:p w14:paraId="7C9C0A89" w14:textId="77777777" w:rsidR="0065644B" w:rsidRPr="00E66804" w:rsidRDefault="0065644B" w:rsidP="0065644B">
      <w:pPr>
        <w:widowControl w:val="0"/>
        <w:suppressAutoHyphens/>
        <w:spacing w:before="240" w:after="240"/>
        <w:rPr>
          <w:rFonts w:eastAsia="Bitstream Vera Sans" w:cs="Arial"/>
          <w:kern w:val="1"/>
          <w:szCs w:val="24"/>
        </w:rPr>
      </w:pPr>
      <w:r w:rsidRPr="00E66804">
        <w:rPr>
          <w:rFonts w:eastAsia="Bitstream Vera Sans" w:cs="Arial"/>
          <w:kern w:val="1"/>
          <w:szCs w:val="24"/>
        </w:rPr>
        <w:t>County reserves the right to review any and all of the required insurance policies and/or endorsements, but has no obligation to do so. Failure to demand evidence of full compliance with the insurance requirements set forth in this Agreement or failure to identify any insurance deficiency shall not relieve Consultant from, nor be construed or deemed a waiver of, its obligation to maintain the required insurance at all times during the performance of this Agreement.</w:t>
      </w:r>
    </w:p>
    <w:p w14:paraId="094D307F" w14:textId="77777777" w:rsidR="0065644B" w:rsidRPr="00326BEA" w:rsidRDefault="0065644B" w:rsidP="0065644B">
      <w:pPr>
        <w:pStyle w:val="ListParagraph"/>
        <w:widowControl w:val="0"/>
        <w:numPr>
          <w:ilvl w:val="0"/>
          <w:numId w:val="44"/>
        </w:numPr>
        <w:tabs>
          <w:tab w:val="num" w:pos="360"/>
        </w:tabs>
        <w:suppressAutoHyphens/>
        <w:spacing w:before="360"/>
        <w:outlineLvl w:val="0"/>
        <w:rPr>
          <w:rFonts w:eastAsia="Bitstream Vera Sans" w:cs="Arial"/>
          <w:b/>
          <w:bCs/>
          <w:kern w:val="1"/>
          <w:sz w:val="24"/>
          <w:szCs w:val="24"/>
        </w:rPr>
      </w:pPr>
      <w:r w:rsidRPr="00326BEA">
        <w:rPr>
          <w:rFonts w:eastAsia="Bitstream Vera Sans" w:cs="Arial"/>
          <w:b/>
          <w:bCs/>
          <w:kern w:val="1"/>
          <w:sz w:val="24"/>
          <w:szCs w:val="24"/>
        </w:rPr>
        <w:t>Workers Compensation and Employers Liability Insurance</w:t>
      </w:r>
    </w:p>
    <w:p w14:paraId="714A1C06" w14:textId="77777777" w:rsidR="0065644B" w:rsidRPr="00E66804" w:rsidRDefault="0065644B" w:rsidP="0065644B">
      <w:pPr>
        <w:widowControl w:val="0"/>
        <w:numPr>
          <w:ilvl w:val="0"/>
          <w:numId w:val="19"/>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kern w:val="1"/>
          <w:szCs w:val="24"/>
        </w:rPr>
        <w:t>Required if Consultant has employees as defined by the Labor Code of the State of California.</w:t>
      </w:r>
    </w:p>
    <w:p w14:paraId="4322129B" w14:textId="77777777" w:rsidR="0065644B" w:rsidRPr="00E66804" w:rsidRDefault="0065644B" w:rsidP="0065644B">
      <w:pPr>
        <w:widowControl w:val="0"/>
        <w:numPr>
          <w:ilvl w:val="0"/>
          <w:numId w:val="19"/>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kern w:val="1"/>
          <w:szCs w:val="24"/>
        </w:rPr>
        <w:t>Workers Compensation insurance with statutory limits as required by the Labor Code of the State of California.</w:t>
      </w:r>
    </w:p>
    <w:p w14:paraId="0D30AB0A" w14:textId="77777777" w:rsidR="0065644B" w:rsidRPr="00E66804" w:rsidRDefault="0065644B" w:rsidP="0065644B">
      <w:pPr>
        <w:widowControl w:val="0"/>
        <w:numPr>
          <w:ilvl w:val="0"/>
          <w:numId w:val="19"/>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kern w:val="1"/>
          <w:szCs w:val="24"/>
        </w:rPr>
        <w:t>Employers Liability with minimum limits of $1,000,000 per Accident; $1,000,000 Disease per employee; $1,000,000 Disease per policy.</w:t>
      </w:r>
    </w:p>
    <w:p w14:paraId="1F1E533C" w14:textId="77777777" w:rsidR="0065644B" w:rsidRPr="00E66804" w:rsidRDefault="0065644B" w:rsidP="0065644B">
      <w:pPr>
        <w:widowControl w:val="0"/>
        <w:numPr>
          <w:ilvl w:val="0"/>
          <w:numId w:val="19"/>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i/>
          <w:iCs/>
          <w:kern w:val="1"/>
          <w:szCs w:val="24"/>
          <w:u w:val="double"/>
        </w:rPr>
        <w:t>Required Evidence of Insurance</w:t>
      </w:r>
      <w:r w:rsidRPr="00E66804">
        <w:rPr>
          <w:rFonts w:eastAsia="Bitstream Vera Sans" w:cs="Arial"/>
          <w:kern w:val="1"/>
          <w:szCs w:val="24"/>
        </w:rPr>
        <w:t>: Certificate of Insurance.</w:t>
      </w:r>
    </w:p>
    <w:p w14:paraId="696BEBE7" w14:textId="77777777" w:rsidR="0065644B" w:rsidRPr="00E66804" w:rsidRDefault="0065644B" w:rsidP="0065644B">
      <w:pPr>
        <w:widowControl w:val="0"/>
        <w:suppressAutoHyphens/>
        <w:spacing w:before="240" w:after="240"/>
        <w:ind w:left="360"/>
        <w:rPr>
          <w:rFonts w:eastAsia="Bitstream Vera Sans" w:cs="Arial"/>
          <w:kern w:val="1"/>
          <w:szCs w:val="24"/>
        </w:rPr>
      </w:pPr>
      <w:r w:rsidRPr="00E66804">
        <w:rPr>
          <w:rFonts w:eastAsia="Bitstream Vera Sans" w:cs="Arial"/>
          <w:kern w:val="1"/>
          <w:szCs w:val="24"/>
        </w:rPr>
        <w:t>If Consultant currently has no employees as defined by the Labor Code of the State of California, Consultant agrees to obtain the above-specified Workers Compensation and Employers Liability insurance should employees be engaged during the term of this Agreement or any extensions of the term.</w:t>
      </w:r>
    </w:p>
    <w:p w14:paraId="6C45E537" w14:textId="77777777" w:rsidR="0065644B" w:rsidRPr="00326BEA" w:rsidRDefault="0065644B" w:rsidP="0065644B">
      <w:pPr>
        <w:pStyle w:val="ListParagraph"/>
        <w:widowControl w:val="0"/>
        <w:numPr>
          <w:ilvl w:val="0"/>
          <w:numId w:val="44"/>
        </w:numPr>
        <w:tabs>
          <w:tab w:val="num" w:pos="360"/>
        </w:tabs>
        <w:suppressAutoHyphens/>
        <w:spacing w:before="360"/>
        <w:outlineLvl w:val="0"/>
        <w:rPr>
          <w:rFonts w:eastAsia="Bitstream Vera Sans" w:cs="Arial"/>
          <w:b/>
          <w:bCs/>
          <w:kern w:val="1"/>
          <w:sz w:val="24"/>
          <w:szCs w:val="24"/>
        </w:rPr>
      </w:pPr>
      <w:r w:rsidRPr="00326BEA">
        <w:rPr>
          <w:rFonts w:eastAsia="Bitstream Vera Sans" w:cs="Arial"/>
          <w:b/>
          <w:bCs/>
          <w:kern w:val="1"/>
          <w:sz w:val="24"/>
          <w:szCs w:val="24"/>
        </w:rPr>
        <w:t>General Liability Insurance</w:t>
      </w:r>
    </w:p>
    <w:p w14:paraId="50776930" w14:textId="77777777" w:rsidR="0065644B" w:rsidRPr="00E66804" w:rsidRDefault="0065644B" w:rsidP="0065644B">
      <w:pPr>
        <w:widowControl w:val="0"/>
        <w:numPr>
          <w:ilvl w:val="0"/>
          <w:numId w:val="37"/>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kern w:val="1"/>
          <w:szCs w:val="24"/>
        </w:rPr>
        <w:t>Commercial General Liability Insurance on a standard occurrence form, no less broad than Insurance Services Office (ISO) form CG 00 01.</w:t>
      </w:r>
    </w:p>
    <w:p w14:paraId="100B3A2C" w14:textId="77777777" w:rsidR="0065644B" w:rsidRPr="00E66804" w:rsidRDefault="0065644B" w:rsidP="0065644B">
      <w:pPr>
        <w:widowControl w:val="0"/>
        <w:numPr>
          <w:ilvl w:val="0"/>
          <w:numId w:val="37"/>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kern w:val="1"/>
          <w:szCs w:val="24"/>
        </w:rPr>
        <w:t>Minimum Limits: $1,000,000 per Occurrence; $2,000,000 General Aggregate; $2,000,000 Products/Completed Operations Aggregate. The required limits may be provided by a combination of General Liability Insurance and Commercial Excess or Commercial Umbrella Liability Insurance. If Consultant maintains higher limits than the specified minimum limits, County requires and shall be entitled to coverage for the higher limits maintained by Consultant.</w:t>
      </w:r>
    </w:p>
    <w:p w14:paraId="19C35465" w14:textId="77777777" w:rsidR="0065644B" w:rsidRPr="00E66804" w:rsidRDefault="0065644B" w:rsidP="0065644B">
      <w:pPr>
        <w:widowControl w:val="0"/>
        <w:numPr>
          <w:ilvl w:val="0"/>
          <w:numId w:val="37"/>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kern w:val="1"/>
          <w:szCs w:val="24"/>
        </w:rPr>
        <w:t>Any deductible or self-insured retention shall be shown on the Certificate of Insurance. If the deductible or self-insured retention exceeds $100,000 it must be approved in advance by County. Consultant is responsible for any deductible or self-insured retention and shall fund it upon County’s written request, regardless of whether Consultant has a claim against the insurance or is named as a party in any action involving the County.</w:t>
      </w:r>
    </w:p>
    <w:p w14:paraId="7589792F" w14:textId="77777777" w:rsidR="0065644B" w:rsidRPr="00E66804" w:rsidRDefault="0065644B" w:rsidP="0065644B">
      <w:pPr>
        <w:widowControl w:val="0"/>
        <w:numPr>
          <w:ilvl w:val="0"/>
          <w:numId w:val="37"/>
        </w:numPr>
        <w:tabs>
          <w:tab w:val="clear" w:pos="720"/>
          <w:tab w:val="left" w:pos="0"/>
          <w:tab w:val="left" w:pos="810"/>
          <w:tab w:val="num" w:pos="90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hanging="270"/>
        <w:rPr>
          <w:rFonts w:eastAsia="Bitstream Vera Sans" w:cs="Arial"/>
          <w:kern w:val="1"/>
          <w:szCs w:val="24"/>
        </w:rPr>
      </w:pPr>
      <w:r w:rsidRPr="00E66804">
        <w:rPr>
          <w:rFonts w:eastAsia="Bitstream Vera Sans" w:cs="Arial"/>
          <w:b/>
          <w:kern w:val="1"/>
          <w:szCs w:val="24"/>
        </w:rPr>
        <w:t xml:space="preserve">The County of Sonoma its Officers, Agents and Employees </w:t>
      </w:r>
      <w:r w:rsidRPr="00E66804">
        <w:rPr>
          <w:rFonts w:eastAsia="Bitstream Vera Sans" w:cs="Arial"/>
          <w:kern w:val="1"/>
          <w:szCs w:val="24"/>
        </w:rPr>
        <w:t xml:space="preserve">shall be endorsed as additional insureds for liability arising out of operations by or on </w:t>
      </w:r>
      <w:r>
        <w:rPr>
          <w:rFonts w:eastAsia="Bitstream Vera Sans" w:cs="Arial"/>
          <w:kern w:val="1"/>
          <w:szCs w:val="24"/>
        </w:rPr>
        <w:lastRenderedPageBreak/>
        <w:t>b</w:t>
      </w:r>
      <w:r w:rsidRPr="00E66804">
        <w:rPr>
          <w:rFonts w:eastAsia="Bitstream Vera Sans" w:cs="Arial"/>
          <w:kern w:val="1"/>
          <w:szCs w:val="24"/>
        </w:rPr>
        <w:t>ehalf of the Consultant in the performance of this Agreement.</w:t>
      </w:r>
    </w:p>
    <w:p w14:paraId="35FAFFC1" w14:textId="77777777" w:rsidR="0065644B" w:rsidRPr="00E66804" w:rsidRDefault="0065644B" w:rsidP="0065644B">
      <w:pPr>
        <w:widowControl w:val="0"/>
        <w:numPr>
          <w:ilvl w:val="0"/>
          <w:numId w:val="37"/>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kern w:val="1"/>
          <w:szCs w:val="24"/>
        </w:rPr>
        <w:t>The insurance provided to the additional insureds shall be primary to, and non-contributory with, any insurance or self-insurance program maintained by them.</w:t>
      </w:r>
    </w:p>
    <w:p w14:paraId="7932565E" w14:textId="77777777" w:rsidR="0065644B" w:rsidRPr="00E66804" w:rsidRDefault="0065644B" w:rsidP="0065644B">
      <w:pPr>
        <w:widowControl w:val="0"/>
        <w:numPr>
          <w:ilvl w:val="0"/>
          <w:numId w:val="37"/>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kern w:val="1"/>
          <w:szCs w:val="24"/>
        </w:rPr>
        <w:t>The policy definition of “insured contract” shall include assumptions of liability arising out of both ongoing operations and the products-completed operations hazard (broad form contractual liability coverage including the “f” definition of insured contract in ISO form CG 00 01, or equivalent).</w:t>
      </w:r>
    </w:p>
    <w:p w14:paraId="1B284A63" w14:textId="77777777" w:rsidR="0065644B" w:rsidRPr="00E66804" w:rsidRDefault="0065644B" w:rsidP="0065644B">
      <w:pPr>
        <w:widowControl w:val="0"/>
        <w:numPr>
          <w:ilvl w:val="0"/>
          <w:numId w:val="37"/>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kern w:val="1"/>
          <w:szCs w:val="24"/>
        </w:rPr>
        <w:t>The policy shall cover inter-insured suits between the additional insureds and Consultant and include a “separation of insureds” or “severability” clause which treats each insured separately.</w:t>
      </w:r>
    </w:p>
    <w:p w14:paraId="555BF5D2" w14:textId="7C31FF0B" w:rsidR="0065644B" w:rsidRPr="00355C39" w:rsidRDefault="0065644B" w:rsidP="00355C39">
      <w:pPr>
        <w:widowControl w:val="0"/>
        <w:numPr>
          <w:ilvl w:val="0"/>
          <w:numId w:val="37"/>
        </w:num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kern w:val="1"/>
          <w:szCs w:val="24"/>
        </w:rPr>
      </w:pPr>
      <w:r w:rsidRPr="00E66804">
        <w:rPr>
          <w:rFonts w:eastAsia="Bitstream Vera Sans" w:cs="Arial"/>
          <w:i/>
          <w:iCs/>
          <w:kern w:val="1"/>
          <w:szCs w:val="24"/>
          <w:u w:val="double"/>
        </w:rPr>
        <w:t>Required Evidence of Insurance</w:t>
      </w:r>
      <w:r w:rsidRPr="00355C39">
        <w:rPr>
          <w:rFonts w:eastAsia="Bitstream Vera Sans" w:cs="Arial"/>
          <w:i/>
          <w:iCs/>
          <w:kern w:val="1"/>
          <w:szCs w:val="24"/>
        </w:rPr>
        <w:t>:</w:t>
      </w:r>
      <w:r w:rsidR="00355C39">
        <w:rPr>
          <w:rFonts w:eastAsia="Bitstream Vera Sans" w:cs="Arial"/>
          <w:kern w:val="1"/>
          <w:szCs w:val="24"/>
        </w:rPr>
        <w:t xml:space="preserve"> </w:t>
      </w:r>
      <w:r w:rsidRPr="00355C39">
        <w:rPr>
          <w:rFonts w:eastAsia="Bitstream Vera Sans" w:cs="Arial"/>
          <w:kern w:val="1"/>
          <w:szCs w:val="24"/>
        </w:rPr>
        <w:t>Certificate of Insurance.</w:t>
      </w:r>
    </w:p>
    <w:p w14:paraId="43F25A52" w14:textId="77777777" w:rsidR="0065644B" w:rsidRPr="00326BEA" w:rsidRDefault="0065644B" w:rsidP="0065644B">
      <w:pPr>
        <w:pStyle w:val="ListParagraph"/>
        <w:widowControl w:val="0"/>
        <w:numPr>
          <w:ilvl w:val="0"/>
          <w:numId w:val="44"/>
        </w:numPr>
        <w:tabs>
          <w:tab w:val="num" w:pos="360"/>
        </w:tabs>
        <w:suppressAutoHyphens/>
        <w:spacing w:before="360"/>
        <w:outlineLvl w:val="0"/>
        <w:rPr>
          <w:rFonts w:eastAsia="Bitstream Vera Sans" w:cs="Arial"/>
          <w:b/>
          <w:bCs/>
          <w:kern w:val="1"/>
          <w:sz w:val="24"/>
          <w:szCs w:val="24"/>
        </w:rPr>
      </w:pPr>
      <w:r w:rsidRPr="00326BEA">
        <w:rPr>
          <w:rFonts w:eastAsia="Bitstream Vera Sans" w:cs="Arial"/>
          <w:b/>
          <w:bCs/>
          <w:kern w:val="1"/>
          <w:sz w:val="24"/>
          <w:szCs w:val="24"/>
        </w:rPr>
        <w:t>Automobile Liability Insurance</w:t>
      </w:r>
    </w:p>
    <w:p w14:paraId="437FDE3F" w14:textId="77777777" w:rsidR="0065644B" w:rsidRPr="00E66804" w:rsidRDefault="0065644B" w:rsidP="0065644B">
      <w:pPr>
        <w:widowControl w:val="0"/>
        <w:numPr>
          <w:ilvl w:val="0"/>
          <w:numId w:val="38"/>
        </w:numPr>
        <w:tabs>
          <w:tab w:val="clear" w:pos="360"/>
          <w:tab w:val="left" w:pos="0"/>
          <w:tab w:val="left" w:pos="90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left="720"/>
        <w:rPr>
          <w:rFonts w:eastAsia="Bitstream Vera Sans" w:cs="Arial"/>
          <w:kern w:val="1"/>
          <w:szCs w:val="24"/>
        </w:rPr>
      </w:pPr>
      <w:r w:rsidRPr="00E66804">
        <w:rPr>
          <w:rFonts w:eastAsia="Bitstream Vera Sans" w:cs="Arial"/>
          <w:kern w:val="1"/>
          <w:szCs w:val="24"/>
        </w:rPr>
        <w:t>Minimum Limit: $1,000,000 combined single limit per accident. The required limits may be provided by a combination of Automobile Liability Insurance and Commercial Excess or Commercial Umbrella Liability Insurance.</w:t>
      </w:r>
    </w:p>
    <w:p w14:paraId="1B7DE44A" w14:textId="77777777" w:rsidR="0065644B" w:rsidRPr="00E66804" w:rsidRDefault="0065644B" w:rsidP="0065644B">
      <w:pPr>
        <w:widowControl w:val="0"/>
        <w:numPr>
          <w:ilvl w:val="0"/>
          <w:numId w:val="38"/>
        </w:numPr>
        <w:tabs>
          <w:tab w:val="clear" w:pos="360"/>
          <w:tab w:val="left" w:pos="0"/>
          <w:tab w:val="left" w:pos="90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left="720"/>
        <w:rPr>
          <w:rFonts w:eastAsia="Bitstream Vera Sans" w:cs="Arial"/>
          <w:kern w:val="1"/>
          <w:szCs w:val="24"/>
        </w:rPr>
      </w:pPr>
      <w:r w:rsidRPr="00E66804">
        <w:rPr>
          <w:rFonts w:eastAsia="Bitstream Vera Sans" w:cs="Arial"/>
          <w:kern w:val="1"/>
          <w:szCs w:val="24"/>
        </w:rPr>
        <w:t>Insurance shall cover all owned autos. If Consultant currently owns no autos, Consultant agrees to obtain such insurance should any autos be acquired during the term of this Agreement or any extensions of the term.</w:t>
      </w:r>
    </w:p>
    <w:p w14:paraId="47ABB6B6" w14:textId="77777777" w:rsidR="0065644B" w:rsidRPr="00E66804" w:rsidRDefault="0065644B" w:rsidP="0065644B">
      <w:pPr>
        <w:widowControl w:val="0"/>
        <w:numPr>
          <w:ilvl w:val="0"/>
          <w:numId w:val="38"/>
        </w:numPr>
        <w:tabs>
          <w:tab w:val="clear" w:pos="360"/>
          <w:tab w:val="left" w:pos="0"/>
          <w:tab w:val="left" w:pos="90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left="720"/>
        <w:rPr>
          <w:rFonts w:eastAsia="Bitstream Vera Sans" w:cs="Arial"/>
          <w:kern w:val="1"/>
          <w:szCs w:val="24"/>
        </w:rPr>
      </w:pPr>
      <w:r w:rsidRPr="00E66804">
        <w:rPr>
          <w:rFonts w:eastAsia="Bitstream Vera Sans" w:cs="Arial"/>
          <w:kern w:val="1"/>
          <w:szCs w:val="24"/>
        </w:rPr>
        <w:t>Insurance shall cover hired and non-owned autos.</w:t>
      </w:r>
    </w:p>
    <w:p w14:paraId="218D3711" w14:textId="77777777" w:rsidR="0065644B" w:rsidRPr="00E66804" w:rsidRDefault="0065644B" w:rsidP="0065644B">
      <w:pPr>
        <w:widowControl w:val="0"/>
        <w:numPr>
          <w:ilvl w:val="0"/>
          <w:numId w:val="38"/>
        </w:numPr>
        <w:tabs>
          <w:tab w:val="clear" w:pos="360"/>
          <w:tab w:val="left" w:pos="0"/>
          <w:tab w:val="left" w:pos="90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left="720"/>
        <w:rPr>
          <w:rFonts w:eastAsia="Bitstream Vera Sans" w:cs="Arial"/>
          <w:kern w:val="1"/>
          <w:szCs w:val="24"/>
        </w:rPr>
      </w:pPr>
      <w:r w:rsidRPr="00E66804">
        <w:rPr>
          <w:rFonts w:eastAsia="Bitstream Vera Sans" w:cs="Arial"/>
          <w:i/>
          <w:iCs/>
          <w:kern w:val="1"/>
          <w:szCs w:val="24"/>
          <w:u w:val="double"/>
        </w:rPr>
        <w:t>Required Evidence of Insurance</w:t>
      </w:r>
      <w:r w:rsidRPr="00E66804">
        <w:rPr>
          <w:rFonts w:eastAsia="Bitstream Vera Sans" w:cs="Arial"/>
          <w:kern w:val="1"/>
          <w:szCs w:val="24"/>
        </w:rPr>
        <w:t>: Certificate of Insurance.</w:t>
      </w:r>
    </w:p>
    <w:p w14:paraId="41863D93" w14:textId="77777777" w:rsidR="0065644B" w:rsidRPr="00E66804" w:rsidRDefault="0065644B" w:rsidP="0065644B">
      <w:pPr>
        <w:pStyle w:val="ListParagraph"/>
        <w:widowControl w:val="0"/>
        <w:numPr>
          <w:ilvl w:val="0"/>
          <w:numId w:val="44"/>
        </w:numPr>
        <w:tabs>
          <w:tab w:val="num" w:pos="360"/>
        </w:tabs>
        <w:suppressAutoHyphens/>
        <w:spacing w:before="360"/>
        <w:outlineLvl w:val="0"/>
        <w:rPr>
          <w:rFonts w:eastAsia="Bitstream Vera Sans" w:cs="Arial"/>
          <w:b/>
          <w:bCs/>
          <w:kern w:val="1"/>
          <w:szCs w:val="24"/>
        </w:rPr>
      </w:pPr>
      <w:bookmarkStart w:id="10" w:name="_Hlk132987737"/>
      <w:r w:rsidRPr="00326BEA">
        <w:rPr>
          <w:rFonts w:eastAsia="Bitstream Vera Sans" w:cs="Arial"/>
          <w:b/>
          <w:bCs/>
          <w:kern w:val="1"/>
          <w:sz w:val="24"/>
          <w:szCs w:val="24"/>
        </w:rPr>
        <w:t>Professional Liability/Errors and Omissions Insurance</w:t>
      </w:r>
    </w:p>
    <w:p w14:paraId="55F5054C" w14:textId="77777777" w:rsidR="0065644B" w:rsidRPr="00E66804" w:rsidRDefault="0065644B" w:rsidP="0065644B">
      <w:pPr>
        <w:widowControl w:val="0"/>
        <w:numPr>
          <w:ilvl w:val="1"/>
          <w:numId w:val="42"/>
        </w:numPr>
        <w:tabs>
          <w:tab w:val="left" w:pos="0"/>
          <w:tab w:val="left" w:pos="990"/>
          <w:tab w:val="left" w:pos="2160"/>
          <w:tab w:val="left" w:pos="2880"/>
          <w:tab w:val="left" w:pos="3600"/>
          <w:tab w:val="left" w:pos="5040"/>
          <w:tab w:val="left" w:pos="5760"/>
          <w:tab w:val="left" w:pos="6480"/>
          <w:tab w:val="left" w:pos="7200"/>
          <w:tab w:val="left" w:pos="7920"/>
          <w:tab w:val="left" w:pos="8640"/>
          <w:tab w:val="left" w:pos="9360"/>
        </w:tabs>
        <w:suppressAutoHyphens/>
        <w:ind w:left="810"/>
        <w:rPr>
          <w:rFonts w:eastAsia="Bitstream Vera Sans" w:cs="Arial"/>
          <w:kern w:val="1"/>
          <w:szCs w:val="24"/>
        </w:rPr>
      </w:pPr>
      <w:r w:rsidRPr="00E66804">
        <w:rPr>
          <w:rFonts w:eastAsia="Bitstream Vera Sans" w:cs="Arial"/>
          <w:kern w:val="1"/>
          <w:szCs w:val="24"/>
        </w:rPr>
        <w:t xml:space="preserve"> Minimum Limit: $1,000,000 per claim or per occurrence.</w:t>
      </w:r>
    </w:p>
    <w:p w14:paraId="33D906BB" w14:textId="77777777" w:rsidR="0065644B" w:rsidRPr="00E66804" w:rsidRDefault="0065644B" w:rsidP="0065644B">
      <w:pPr>
        <w:widowControl w:val="0"/>
        <w:numPr>
          <w:ilvl w:val="1"/>
          <w:numId w:val="42"/>
        </w:numPr>
        <w:tabs>
          <w:tab w:val="left" w:pos="0"/>
          <w:tab w:val="left" w:pos="990"/>
          <w:tab w:val="left" w:pos="2160"/>
          <w:tab w:val="left" w:pos="2880"/>
          <w:tab w:val="left" w:pos="3600"/>
          <w:tab w:val="left" w:pos="5040"/>
          <w:tab w:val="left" w:pos="5760"/>
          <w:tab w:val="left" w:pos="6480"/>
          <w:tab w:val="left" w:pos="7200"/>
          <w:tab w:val="left" w:pos="7920"/>
          <w:tab w:val="left" w:pos="8640"/>
          <w:tab w:val="left" w:pos="9360"/>
        </w:tabs>
        <w:suppressAutoHyphens/>
        <w:ind w:left="810"/>
        <w:rPr>
          <w:rFonts w:eastAsia="Bitstream Vera Sans" w:cs="Arial"/>
          <w:kern w:val="1"/>
          <w:szCs w:val="24"/>
        </w:rPr>
      </w:pPr>
      <w:r w:rsidRPr="00E66804">
        <w:rPr>
          <w:rFonts w:eastAsia="Bitstream Vera Sans" w:cs="Arial"/>
          <w:kern w:val="1"/>
          <w:szCs w:val="24"/>
        </w:rPr>
        <w:t>Any deductible or self-insured retention shall be shown on the Certificate of Insurance. If the deductible or self-insured retention exceeds $100,000 it must be approved in advance by County.</w:t>
      </w:r>
    </w:p>
    <w:p w14:paraId="27E410C6" w14:textId="77777777" w:rsidR="0065644B" w:rsidRPr="00E66804" w:rsidRDefault="0065644B" w:rsidP="0065644B">
      <w:pPr>
        <w:widowControl w:val="0"/>
        <w:numPr>
          <w:ilvl w:val="1"/>
          <w:numId w:val="42"/>
        </w:numPr>
        <w:tabs>
          <w:tab w:val="left" w:pos="0"/>
          <w:tab w:val="left" w:pos="630"/>
          <w:tab w:val="left" w:pos="990"/>
          <w:tab w:val="left" w:pos="2160"/>
          <w:tab w:val="left" w:pos="2880"/>
          <w:tab w:val="left" w:pos="3600"/>
          <w:tab w:val="left" w:pos="5040"/>
          <w:tab w:val="left" w:pos="5760"/>
          <w:tab w:val="left" w:pos="6480"/>
          <w:tab w:val="left" w:pos="7200"/>
          <w:tab w:val="left" w:pos="7920"/>
          <w:tab w:val="left" w:pos="8640"/>
          <w:tab w:val="left" w:pos="9360"/>
        </w:tabs>
        <w:suppressAutoHyphens/>
        <w:ind w:left="810"/>
        <w:rPr>
          <w:rFonts w:eastAsia="Bitstream Vera Sans" w:cs="Arial"/>
          <w:kern w:val="1"/>
          <w:szCs w:val="24"/>
        </w:rPr>
      </w:pPr>
      <w:bookmarkStart w:id="11" w:name="_Hlk132817003"/>
      <w:r w:rsidRPr="00E66804">
        <w:rPr>
          <w:rFonts w:eastAsia="Bitstream Vera Sans" w:cs="Arial"/>
          <w:kern w:val="1"/>
          <w:szCs w:val="24"/>
        </w:rPr>
        <w:t>If the insurance is on a Claims-Made basis, the retroactive date shall be no later than the commencement of the work.</w:t>
      </w:r>
    </w:p>
    <w:p w14:paraId="7364316D" w14:textId="77777777" w:rsidR="0065644B" w:rsidRPr="00E66804" w:rsidRDefault="0065644B" w:rsidP="0065644B">
      <w:pPr>
        <w:widowControl w:val="0"/>
        <w:numPr>
          <w:ilvl w:val="1"/>
          <w:numId w:val="42"/>
        </w:numPr>
        <w:tabs>
          <w:tab w:val="left" w:pos="0"/>
          <w:tab w:val="num" w:pos="630"/>
          <w:tab w:val="left" w:pos="990"/>
          <w:tab w:val="left" w:pos="2160"/>
          <w:tab w:val="left" w:pos="2880"/>
          <w:tab w:val="left" w:pos="3600"/>
          <w:tab w:val="left" w:pos="5040"/>
          <w:tab w:val="left" w:pos="5760"/>
          <w:tab w:val="left" w:pos="6480"/>
          <w:tab w:val="left" w:pos="7200"/>
          <w:tab w:val="left" w:pos="7920"/>
          <w:tab w:val="left" w:pos="8640"/>
          <w:tab w:val="left" w:pos="9360"/>
        </w:tabs>
        <w:suppressAutoHyphens/>
        <w:ind w:left="810"/>
        <w:rPr>
          <w:rFonts w:eastAsia="Bitstream Vera Sans" w:cs="Arial"/>
          <w:kern w:val="1"/>
          <w:szCs w:val="24"/>
        </w:rPr>
      </w:pPr>
      <w:r w:rsidRPr="00E66804">
        <w:rPr>
          <w:rFonts w:eastAsia="Bitstream Vera Sans" w:cs="Arial"/>
          <w:kern w:val="1"/>
          <w:szCs w:val="24"/>
        </w:rPr>
        <w:t>Coverage applicable to the work performed under this Agreement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Agreement.</w:t>
      </w:r>
    </w:p>
    <w:p w14:paraId="65C916F6" w14:textId="77777777" w:rsidR="0065644B" w:rsidRPr="00E66804" w:rsidRDefault="0065644B" w:rsidP="0065644B">
      <w:pPr>
        <w:widowControl w:val="0"/>
        <w:numPr>
          <w:ilvl w:val="1"/>
          <w:numId w:val="42"/>
        </w:numPr>
        <w:tabs>
          <w:tab w:val="left" w:pos="0"/>
          <w:tab w:val="left" w:pos="990"/>
          <w:tab w:val="num" w:pos="1080"/>
          <w:tab w:val="left" w:pos="2160"/>
          <w:tab w:val="left" w:pos="2880"/>
          <w:tab w:val="left" w:pos="3600"/>
          <w:tab w:val="left" w:pos="5040"/>
          <w:tab w:val="left" w:pos="5760"/>
          <w:tab w:val="left" w:pos="6480"/>
          <w:tab w:val="left" w:pos="7200"/>
          <w:tab w:val="left" w:pos="7920"/>
          <w:tab w:val="left" w:pos="8640"/>
          <w:tab w:val="left" w:pos="9360"/>
        </w:tabs>
        <w:suppressAutoHyphens/>
        <w:ind w:left="810"/>
        <w:rPr>
          <w:rFonts w:eastAsia="Bitstream Vera Sans" w:cs="Arial"/>
          <w:kern w:val="1"/>
          <w:szCs w:val="24"/>
        </w:rPr>
      </w:pPr>
      <w:r w:rsidRPr="00E66804">
        <w:rPr>
          <w:rFonts w:eastAsia="Bitstream Vera Sans" w:cs="Arial"/>
          <w:i/>
          <w:iCs/>
          <w:kern w:val="1"/>
          <w:szCs w:val="24"/>
          <w:u w:val="double"/>
        </w:rPr>
        <w:t>Required Evidence of Insurance</w:t>
      </w:r>
      <w:r w:rsidRPr="00E66804">
        <w:rPr>
          <w:rFonts w:eastAsia="Bitstream Vera Sans" w:cs="Arial"/>
          <w:kern w:val="1"/>
          <w:szCs w:val="24"/>
        </w:rPr>
        <w:t>: Certificate of Insurance specifying the limits and the claims-made retroactive date.</w:t>
      </w:r>
      <w:bookmarkEnd w:id="11"/>
    </w:p>
    <w:p w14:paraId="6E82B8A7" w14:textId="77777777" w:rsidR="0065644B" w:rsidRPr="00326BEA" w:rsidRDefault="0065644B" w:rsidP="0065644B">
      <w:pPr>
        <w:pStyle w:val="ListParagraph"/>
        <w:widowControl w:val="0"/>
        <w:numPr>
          <w:ilvl w:val="0"/>
          <w:numId w:val="44"/>
        </w:numPr>
        <w:tabs>
          <w:tab w:val="num" w:pos="360"/>
        </w:tabs>
        <w:suppressAutoHyphens/>
        <w:spacing w:before="360"/>
        <w:outlineLvl w:val="0"/>
        <w:rPr>
          <w:rFonts w:eastAsia="Bitstream Vera Sans" w:cs="Arial"/>
          <w:b/>
          <w:bCs/>
          <w:kern w:val="1"/>
          <w:sz w:val="24"/>
          <w:szCs w:val="24"/>
        </w:rPr>
      </w:pPr>
      <w:r w:rsidRPr="00326BEA">
        <w:rPr>
          <w:rFonts w:eastAsia="Bitstream Vera Sans" w:cs="Arial"/>
          <w:b/>
          <w:bCs/>
          <w:kern w:val="1"/>
          <w:sz w:val="24"/>
          <w:szCs w:val="24"/>
        </w:rPr>
        <w:t xml:space="preserve">Cyber Liability Insurance </w:t>
      </w:r>
    </w:p>
    <w:bookmarkEnd w:id="10"/>
    <w:p w14:paraId="27F2BDFB" w14:textId="77777777" w:rsidR="0065644B" w:rsidRPr="00326BEA" w:rsidRDefault="0065644B" w:rsidP="0065644B">
      <w:pPr>
        <w:pStyle w:val="ListParagraph"/>
        <w:widowControl w:val="0"/>
        <w:suppressAutoHyphens/>
        <w:spacing w:before="360"/>
        <w:ind w:left="360"/>
        <w:outlineLvl w:val="0"/>
        <w:rPr>
          <w:rFonts w:eastAsia="Bitstream Vera Sans" w:cs="Arial"/>
          <w:kern w:val="1"/>
          <w:szCs w:val="24"/>
        </w:rPr>
      </w:pPr>
    </w:p>
    <w:p w14:paraId="266EFB76" w14:textId="77777777" w:rsidR="0065644B" w:rsidRDefault="0065644B" w:rsidP="0065644B">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rPr>
          <w:rFonts w:eastAsia="Bitstream Vera Sans" w:cs="Arial"/>
          <w:b/>
          <w:bCs/>
          <w:kern w:val="1"/>
          <w:szCs w:val="24"/>
          <w:u w:val="single"/>
        </w:rPr>
      </w:pPr>
      <w:r w:rsidRPr="00326BEA">
        <w:rPr>
          <w:rFonts w:eastAsia="Bitstream Vera Sans" w:cs="Arial"/>
          <w:b/>
          <w:bCs/>
          <w:kern w:val="1"/>
          <w:szCs w:val="24"/>
          <w:u w:val="single"/>
        </w:rPr>
        <w:t xml:space="preserve">Network Security &amp; Privacy Liability Insurance: </w:t>
      </w:r>
    </w:p>
    <w:p w14:paraId="0AB196F7" w14:textId="77777777" w:rsidR="0065644B" w:rsidRPr="00326BEA" w:rsidRDefault="0065644B" w:rsidP="0065644B">
      <w:pPr>
        <w:widowControl w:val="0"/>
        <w:numPr>
          <w:ilvl w:val="1"/>
          <w:numId w:val="43"/>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left="450" w:hanging="270"/>
        <w:contextualSpacing/>
        <w:rPr>
          <w:rFonts w:eastAsia="Bitstream Vera Sans" w:cs="Arial"/>
          <w:kern w:val="1"/>
          <w:szCs w:val="24"/>
        </w:rPr>
      </w:pPr>
      <w:bookmarkStart w:id="12" w:name="_Hlk132987869"/>
      <w:r w:rsidRPr="00326BEA">
        <w:rPr>
          <w:rFonts w:eastAsia="Bitstream Vera Sans" w:cs="Arial"/>
          <w:kern w:val="1"/>
          <w:szCs w:val="24"/>
        </w:rPr>
        <w:t>Minimum Limit: $2,000,000 per claim or per occurrence, $2,000,000.00 aggregate.</w:t>
      </w:r>
    </w:p>
    <w:p w14:paraId="59F944F1" w14:textId="77777777" w:rsidR="0065644B" w:rsidRPr="00326BEA" w:rsidRDefault="0065644B" w:rsidP="0065644B">
      <w:pPr>
        <w:widowControl w:val="0"/>
        <w:numPr>
          <w:ilvl w:val="0"/>
          <w:numId w:val="43"/>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left="450" w:hanging="270"/>
        <w:rPr>
          <w:rFonts w:eastAsia="Bitstream Vera Sans" w:cs="Arial"/>
          <w:kern w:val="1"/>
          <w:szCs w:val="24"/>
        </w:rPr>
      </w:pPr>
      <w:r w:rsidRPr="00326BEA">
        <w:rPr>
          <w:rFonts w:eastAsia="Bitstream Vera Sans" w:cs="Arial"/>
          <w:kern w:val="1"/>
          <w:szCs w:val="24"/>
        </w:rPr>
        <w:t xml:space="preserve">Coverage shall be sufficiently broad to respond to the duties and obligations as is undertaken by the Consultant in this agreement and shall include, but not be limited to, claims involving security breach, system failure, data recovery, business interruption, cyber extortion, social engineering, infringement of intellectual property, </w:t>
      </w:r>
      <w:r w:rsidRPr="00326BEA">
        <w:rPr>
          <w:rFonts w:eastAsia="Bitstream Vera Sans" w:cs="Arial"/>
          <w:kern w:val="1"/>
          <w:szCs w:val="24"/>
        </w:rPr>
        <w:lastRenderedPageBreak/>
        <w:t>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(including notification costs), regulatory fines and penalties as well as credit monitoring expenses.</w:t>
      </w:r>
    </w:p>
    <w:p w14:paraId="4AD6A8C4" w14:textId="77777777" w:rsidR="0065644B" w:rsidRPr="00326BEA" w:rsidRDefault="0065644B" w:rsidP="0065644B">
      <w:pPr>
        <w:widowControl w:val="0"/>
        <w:numPr>
          <w:ilvl w:val="0"/>
          <w:numId w:val="43"/>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left="450" w:hanging="270"/>
        <w:rPr>
          <w:rFonts w:eastAsia="Bitstream Vera Sans" w:cs="Arial"/>
          <w:kern w:val="1"/>
          <w:szCs w:val="24"/>
        </w:rPr>
      </w:pPr>
      <w:r w:rsidRPr="00326BEA">
        <w:rPr>
          <w:rFonts w:eastAsia="Bitstream Vera Sans" w:cs="Arial"/>
          <w:kern w:val="1"/>
          <w:szCs w:val="24"/>
        </w:rPr>
        <w:t>If the insurance is on a Claims-Made basis, the retroactive date shall be no later than the commencement of the work.</w:t>
      </w:r>
    </w:p>
    <w:p w14:paraId="28155187" w14:textId="77777777" w:rsidR="0065644B" w:rsidRPr="00326BEA" w:rsidRDefault="0065644B" w:rsidP="0065644B">
      <w:pPr>
        <w:widowControl w:val="0"/>
        <w:numPr>
          <w:ilvl w:val="0"/>
          <w:numId w:val="43"/>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left="450" w:hanging="270"/>
        <w:rPr>
          <w:rFonts w:eastAsia="Bitstream Vera Sans" w:cs="Arial"/>
          <w:kern w:val="1"/>
          <w:szCs w:val="24"/>
        </w:rPr>
      </w:pPr>
      <w:r w:rsidRPr="00326BEA">
        <w:rPr>
          <w:rFonts w:eastAsia="Bitstream Vera Sans" w:cs="Arial"/>
          <w:kern w:val="1"/>
          <w:szCs w:val="24"/>
        </w:rPr>
        <w:t>Coverage applicable to the work performed under this Agreement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Agreement.</w:t>
      </w:r>
    </w:p>
    <w:p w14:paraId="54E57837" w14:textId="77777777" w:rsidR="0065644B" w:rsidRPr="00326BEA" w:rsidRDefault="0065644B" w:rsidP="0065644B">
      <w:pPr>
        <w:widowControl w:val="0"/>
        <w:numPr>
          <w:ilvl w:val="0"/>
          <w:numId w:val="43"/>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ind w:left="450" w:hanging="270"/>
        <w:rPr>
          <w:rFonts w:eastAsia="Bitstream Vera Sans" w:cs="Arial"/>
          <w:kern w:val="1"/>
          <w:szCs w:val="24"/>
        </w:rPr>
      </w:pPr>
      <w:r w:rsidRPr="00326BEA">
        <w:rPr>
          <w:rFonts w:eastAsia="Bitstream Vera Sans" w:cs="Arial"/>
          <w:i/>
          <w:iCs/>
          <w:kern w:val="1"/>
          <w:szCs w:val="24"/>
          <w:u w:val="double"/>
        </w:rPr>
        <w:t>Required Evidence of Insurance</w:t>
      </w:r>
      <w:r w:rsidRPr="00326BEA">
        <w:rPr>
          <w:rFonts w:eastAsia="Bitstream Vera Sans" w:cs="Arial"/>
          <w:kern w:val="1"/>
          <w:szCs w:val="24"/>
        </w:rPr>
        <w:t>: Certificate of Insurance specifying the limits and the claims-made retroactive date.</w:t>
      </w:r>
    </w:p>
    <w:bookmarkEnd w:id="12"/>
    <w:p w14:paraId="0241BD76" w14:textId="77777777" w:rsidR="0065644B" w:rsidRPr="00326BEA" w:rsidRDefault="0065644B" w:rsidP="0065644B">
      <w:pPr>
        <w:widowControl w:val="0"/>
        <w:suppressAutoHyphens/>
        <w:ind w:left="900"/>
        <w:rPr>
          <w:rFonts w:eastAsia="Bitstream Vera Sans" w:cs="Arial"/>
          <w:kern w:val="1"/>
          <w:szCs w:val="24"/>
        </w:rPr>
      </w:pPr>
    </w:p>
    <w:p w14:paraId="2F0E056D" w14:textId="77777777" w:rsidR="0065644B" w:rsidRPr="00E66804" w:rsidRDefault="0065644B" w:rsidP="0065644B">
      <w:pPr>
        <w:pStyle w:val="ListParagraph"/>
        <w:widowControl w:val="0"/>
        <w:numPr>
          <w:ilvl w:val="0"/>
          <w:numId w:val="44"/>
        </w:numPr>
        <w:tabs>
          <w:tab w:val="num" w:pos="360"/>
        </w:tabs>
        <w:suppressAutoHyphens/>
        <w:outlineLvl w:val="0"/>
        <w:rPr>
          <w:rFonts w:eastAsia="Bitstream Vera Sans" w:cs="Arial"/>
          <w:b/>
          <w:bCs/>
          <w:kern w:val="1"/>
          <w:szCs w:val="24"/>
        </w:rPr>
      </w:pPr>
      <w:r w:rsidRPr="00326BEA">
        <w:rPr>
          <w:rFonts w:eastAsia="Bitstream Vera Sans" w:cs="Arial"/>
          <w:b/>
          <w:bCs/>
          <w:kern w:val="1"/>
          <w:sz w:val="24"/>
          <w:szCs w:val="24"/>
        </w:rPr>
        <w:t>Standards for Insurance Companies</w:t>
      </w:r>
    </w:p>
    <w:p w14:paraId="47F2EADC" w14:textId="77777777" w:rsidR="0065644B" w:rsidRPr="00E66804" w:rsidRDefault="0065644B" w:rsidP="0065644B">
      <w:pPr>
        <w:widowControl w:val="0"/>
        <w:suppressAutoHyphens/>
        <w:ind w:left="360"/>
        <w:rPr>
          <w:rFonts w:eastAsia="Bitstream Vera Sans" w:cs="Arial"/>
          <w:kern w:val="1"/>
          <w:szCs w:val="24"/>
        </w:rPr>
      </w:pPr>
      <w:r w:rsidRPr="00E66804">
        <w:rPr>
          <w:rFonts w:eastAsia="Bitstream Vera Sans" w:cs="Arial"/>
          <w:kern w:val="1"/>
          <w:szCs w:val="24"/>
        </w:rPr>
        <w:t>Insurers, other than the California State Compensation Insurance Fund, shall have an A.M. Best's rating of at least A:VII.</w:t>
      </w:r>
    </w:p>
    <w:p w14:paraId="4D28D69C" w14:textId="77777777" w:rsidR="0065644B" w:rsidRPr="00326BEA" w:rsidRDefault="0065644B" w:rsidP="0065644B">
      <w:pPr>
        <w:pStyle w:val="ListParagraph"/>
        <w:widowControl w:val="0"/>
        <w:numPr>
          <w:ilvl w:val="0"/>
          <w:numId w:val="44"/>
        </w:numPr>
        <w:tabs>
          <w:tab w:val="num" w:pos="360"/>
        </w:tabs>
        <w:suppressAutoHyphens/>
        <w:spacing w:before="360"/>
        <w:outlineLvl w:val="0"/>
        <w:rPr>
          <w:rFonts w:eastAsia="Bitstream Vera Sans" w:cs="Arial"/>
          <w:b/>
          <w:bCs/>
          <w:kern w:val="1"/>
          <w:sz w:val="24"/>
          <w:szCs w:val="24"/>
        </w:rPr>
      </w:pPr>
      <w:r w:rsidRPr="00326BEA">
        <w:rPr>
          <w:rFonts w:eastAsia="Bitstream Vera Sans" w:cs="Arial"/>
          <w:b/>
          <w:bCs/>
          <w:kern w:val="1"/>
          <w:sz w:val="24"/>
          <w:szCs w:val="24"/>
        </w:rPr>
        <w:t>Documentation</w:t>
      </w:r>
    </w:p>
    <w:p w14:paraId="32BDEC99" w14:textId="77777777" w:rsidR="0065644B" w:rsidRPr="00E66804" w:rsidRDefault="0065644B" w:rsidP="0065644B">
      <w:pPr>
        <w:widowControl w:val="0"/>
        <w:numPr>
          <w:ilvl w:val="1"/>
          <w:numId w:val="39"/>
        </w:numPr>
        <w:tabs>
          <w:tab w:val="left" w:pos="0"/>
          <w:tab w:val="left" w:pos="720"/>
          <w:tab w:val="left" w:pos="2160"/>
          <w:tab w:val="left" w:pos="2880"/>
          <w:tab w:val="left" w:pos="3600"/>
          <w:tab w:val="left" w:pos="5040"/>
          <w:tab w:val="left" w:pos="5760"/>
          <w:tab w:val="left" w:pos="6480"/>
          <w:tab w:val="left" w:pos="7200"/>
          <w:tab w:val="left" w:pos="7920"/>
          <w:tab w:val="left" w:pos="8640"/>
          <w:tab w:val="left" w:pos="9360"/>
        </w:tabs>
        <w:suppressAutoHyphens/>
        <w:ind w:left="720"/>
        <w:rPr>
          <w:rFonts w:eastAsia="Bitstream Vera Sans" w:cs="Arial"/>
          <w:kern w:val="1"/>
          <w:szCs w:val="24"/>
        </w:rPr>
      </w:pPr>
      <w:r w:rsidRPr="00E66804">
        <w:rPr>
          <w:rFonts w:eastAsia="Bitstream Vera Sans" w:cs="Arial"/>
          <w:kern w:val="1"/>
          <w:szCs w:val="24"/>
        </w:rPr>
        <w:t>All required Evidence of Insurance shall be submitted prior to the execution of this Agreement. Consultant agrees to maintain current Evidence of Insurance on file with County for the entire term of this Agreement and any additional periods if specified in Sections 1 – 4 above.</w:t>
      </w:r>
    </w:p>
    <w:p w14:paraId="3B2A7FD3" w14:textId="77777777" w:rsidR="0065644B" w:rsidRPr="00E66804" w:rsidRDefault="0065644B" w:rsidP="0065644B">
      <w:pPr>
        <w:widowControl w:val="0"/>
        <w:numPr>
          <w:ilvl w:val="1"/>
          <w:numId w:val="39"/>
        </w:numPr>
        <w:tabs>
          <w:tab w:val="left" w:pos="0"/>
          <w:tab w:val="left" w:pos="720"/>
          <w:tab w:val="left" w:pos="2160"/>
          <w:tab w:val="left" w:pos="2880"/>
          <w:tab w:val="left" w:pos="3600"/>
          <w:tab w:val="left" w:pos="5040"/>
          <w:tab w:val="left" w:pos="5760"/>
          <w:tab w:val="left" w:pos="6480"/>
          <w:tab w:val="left" w:pos="7200"/>
          <w:tab w:val="left" w:pos="7920"/>
          <w:tab w:val="left" w:pos="8640"/>
          <w:tab w:val="left" w:pos="9360"/>
        </w:tabs>
        <w:suppressAutoHyphens/>
        <w:ind w:left="720"/>
        <w:rPr>
          <w:rFonts w:eastAsia="Bitstream Vera Sans" w:cs="Arial"/>
          <w:color w:val="FF0000"/>
          <w:kern w:val="1"/>
          <w:szCs w:val="24"/>
          <w:u w:val="single"/>
        </w:rPr>
      </w:pPr>
      <w:r w:rsidRPr="00E66804">
        <w:rPr>
          <w:rFonts w:eastAsia="Bitstream Vera Sans" w:cs="Arial"/>
          <w:kern w:val="1"/>
          <w:szCs w:val="24"/>
        </w:rPr>
        <w:t xml:space="preserve">The name and address for Additional Insured endorsements and Certificates of Insurance is: </w:t>
      </w:r>
    </w:p>
    <w:p w14:paraId="68769E1D" w14:textId="77777777" w:rsidR="0065644B" w:rsidRPr="00E66804" w:rsidRDefault="0065644B" w:rsidP="0065644B">
      <w:pPr>
        <w:widowControl w:val="0"/>
        <w:suppressAutoHyphens/>
        <w:ind w:left="2160"/>
        <w:contextualSpacing/>
        <w:rPr>
          <w:rFonts w:eastAsia="Bitstream Vera Sans" w:cs="Arial"/>
          <w:kern w:val="1"/>
          <w:szCs w:val="24"/>
        </w:rPr>
      </w:pPr>
      <w:r w:rsidRPr="00E66804">
        <w:rPr>
          <w:rFonts w:eastAsia="Bitstream Vera Sans" w:cs="Arial"/>
          <w:kern w:val="1"/>
          <w:szCs w:val="24"/>
        </w:rPr>
        <w:t>The County of Sonoma, its Officers, Agents and Employees</w:t>
      </w:r>
    </w:p>
    <w:p w14:paraId="299C9DEC" w14:textId="77777777" w:rsidR="0065644B" w:rsidRPr="00E66804" w:rsidRDefault="0065644B" w:rsidP="0065644B">
      <w:pPr>
        <w:widowControl w:val="0"/>
        <w:suppressAutoHyphens/>
        <w:ind w:left="2160"/>
        <w:contextualSpacing/>
        <w:rPr>
          <w:rFonts w:eastAsia="Bitstream Vera Sans" w:cs="Arial"/>
          <w:kern w:val="1"/>
          <w:szCs w:val="24"/>
        </w:rPr>
      </w:pPr>
      <w:r w:rsidRPr="00E66804">
        <w:rPr>
          <w:rFonts w:eastAsia="Bitstream Vera Sans" w:cs="Arial"/>
          <w:kern w:val="1"/>
          <w:szCs w:val="24"/>
        </w:rPr>
        <w:t>Contracts Unit</w:t>
      </w:r>
    </w:p>
    <w:p w14:paraId="786322F9" w14:textId="77777777" w:rsidR="0065644B" w:rsidRPr="00E66804" w:rsidRDefault="0065644B" w:rsidP="0065644B">
      <w:pPr>
        <w:widowControl w:val="0"/>
        <w:suppressAutoHyphens/>
        <w:ind w:left="2160"/>
        <w:contextualSpacing/>
        <w:rPr>
          <w:rFonts w:eastAsia="Bitstream Vera Sans" w:cs="Arial"/>
          <w:kern w:val="1"/>
          <w:szCs w:val="24"/>
        </w:rPr>
      </w:pPr>
      <w:r w:rsidRPr="00E66804">
        <w:rPr>
          <w:rFonts w:eastAsia="Bitstream Vera Sans" w:cs="Arial"/>
          <w:kern w:val="1"/>
          <w:szCs w:val="24"/>
        </w:rPr>
        <w:t>3600 Westwind Boulevard</w:t>
      </w:r>
    </w:p>
    <w:p w14:paraId="0E41AC29" w14:textId="77777777" w:rsidR="0065644B" w:rsidRPr="00E66804" w:rsidRDefault="0065644B" w:rsidP="0065644B">
      <w:pPr>
        <w:widowControl w:val="0"/>
        <w:suppressAutoHyphens/>
        <w:ind w:left="2160"/>
        <w:contextualSpacing/>
        <w:rPr>
          <w:rFonts w:eastAsia="Bitstream Vera Sans" w:cs="Arial"/>
          <w:kern w:val="1"/>
          <w:szCs w:val="24"/>
        </w:rPr>
      </w:pPr>
      <w:r w:rsidRPr="00E66804">
        <w:rPr>
          <w:rFonts w:eastAsia="Bitstream Vera Sans" w:cs="Arial"/>
          <w:kern w:val="1"/>
          <w:szCs w:val="24"/>
        </w:rPr>
        <w:t>Santa Rosa, CA 95403</w:t>
      </w:r>
    </w:p>
    <w:p w14:paraId="0876648F" w14:textId="77777777" w:rsidR="0065644B" w:rsidRPr="00E66804" w:rsidRDefault="0065644B" w:rsidP="0065644B">
      <w:pPr>
        <w:widowControl w:val="0"/>
        <w:suppressAutoHyphens/>
        <w:ind w:left="2160"/>
        <w:contextualSpacing/>
        <w:rPr>
          <w:rFonts w:eastAsia="Bitstream Vera Sans" w:cs="Arial"/>
          <w:kern w:val="1"/>
          <w:szCs w:val="24"/>
        </w:rPr>
      </w:pPr>
    </w:p>
    <w:p w14:paraId="40FC7640" w14:textId="77777777" w:rsidR="0065644B" w:rsidRPr="00E66804" w:rsidRDefault="0065644B" w:rsidP="0065644B">
      <w:pPr>
        <w:widowControl w:val="0"/>
        <w:suppressAutoHyphens/>
        <w:ind w:left="2160"/>
        <w:contextualSpacing/>
        <w:rPr>
          <w:rFonts w:eastAsia="Bitstream Vera Sans" w:cs="Arial"/>
          <w:kern w:val="1"/>
          <w:szCs w:val="24"/>
        </w:rPr>
      </w:pPr>
      <w:r w:rsidRPr="00E66804">
        <w:rPr>
          <w:rFonts w:eastAsia="Bitstream Vera Sans" w:cs="Arial"/>
          <w:kern w:val="1"/>
          <w:szCs w:val="24"/>
        </w:rPr>
        <w:t xml:space="preserve">Or pdf to: </w:t>
      </w:r>
      <w:hyperlink r:id="rId25" w:history="1">
        <w:r w:rsidRPr="00E66804">
          <w:rPr>
            <w:rFonts w:eastAsia="Bitstream Vera Sans" w:cs="Arial"/>
            <w:color w:val="0000FF"/>
            <w:kern w:val="1"/>
            <w:szCs w:val="24"/>
            <w:u w:val="single"/>
          </w:rPr>
          <w:t>contracts@schsd.org</w:t>
        </w:r>
      </w:hyperlink>
    </w:p>
    <w:p w14:paraId="305146D9" w14:textId="77777777" w:rsidR="0065644B" w:rsidRPr="00E66804" w:rsidRDefault="0065644B" w:rsidP="0065644B">
      <w:pPr>
        <w:widowControl w:val="0"/>
        <w:suppressAutoHyphens/>
        <w:ind w:left="720"/>
        <w:rPr>
          <w:rFonts w:eastAsia="Bitstream Vera Sans" w:cs="Arial"/>
          <w:color w:val="FF0000"/>
          <w:kern w:val="1"/>
          <w:szCs w:val="24"/>
          <w:u w:val="single"/>
        </w:rPr>
      </w:pPr>
    </w:p>
    <w:p w14:paraId="3917C541" w14:textId="77777777" w:rsidR="0065644B" w:rsidRPr="00E66804" w:rsidRDefault="0065644B" w:rsidP="0065644B">
      <w:pPr>
        <w:widowControl w:val="0"/>
        <w:numPr>
          <w:ilvl w:val="1"/>
          <w:numId w:val="39"/>
        </w:numPr>
        <w:tabs>
          <w:tab w:val="left" w:pos="0"/>
          <w:tab w:val="left" w:pos="720"/>
          <w:tab w:val="left" w:pos="2160"/>
          <w:tab w:val="left" w:pos="2880"/>
          <w:tab w:val="left" w:pos="3600"/>
          <w:tab w:val="left" w:pos="5040"/>
          <w:tab w:val="left" w:pos="5760"/>
          <w:tab w:val="left" w:pos="6480"/>
          <w:tab w:val="left" w:pos="7200"/>
          <w:tab w:val="left" w:pos="7920"/>
          <w:tab w:val="left" w:pos="8640"/>
          <w:tab w:val="left" w:pos="9360"/>
        </w:tabs>
        <w:suppressAutoHyphens/>
        <w:ind w:left="720"/>
        <w:rPr>
          <w:rFonts w:eastAsia="Bitstream Vera Sans" w:cs="Arial"/>
          <w:kern w:val="1"/>
          <w:szCs w:val="24"/>
        </w:rPr>
      </w:pPr>
      <w:r w:rsidRPr="00E66804">
        <w:rPr>
          <w:rFonts w:eastAsia="Bitstream Vera Sans" w:cs="Arial"/>
          <w:kern w:val="1"/>
          <w:szCs w:val="24"/>
        </w:rPr>
        <w:t>Required Evidence of Insurance shall be submitted for any renewal or replacement of a policy that already exists, at least ten (10) days before expiration or other termination of the existing policy.</w:t>
      </w:r>
    </w:p>
    <w:p w14:paraId="5FF720F5" w14:textId="77777777" w:rsidR="0065644B" w:rsidRPr="00E66804" w:rsidRDefault="0065644B" w:rsidP="0065644B">
      <w:pPr>
        <w:widowControl w:val="0"/>
        <w:numPr>
          <w:ilvl w:val="1"/>
          <w:numId w:val="39"/>
        </w:numPr>
        <w:tabs>
          <w:tab w:val="left" w:pos="0"/>
          <w:tab w:val="left" w:pos="720"/>
          <w:tab w:val="left" w:pos="2160"/>
          <w:tab w:val="left" w:pos="2880"/>
          <w:tab w:val="left" w:pos="3600"/>
          <w:tab w:val="left" w:pos="5040"/>
          <w:tab w:val="left" w:pos="5760"/>
          <w:tab w:val="left" w:pos="6480"/>
          <w:tab w:val="left" w:pos="7200"/>
          <w:tab w:val="left" w:pos="7920"/>
          <w:tab w:val="left" w:pos="8640"/>
          <w:tab w:val="left" w:pos="9360"/>
        </w:tabs>
        <w:suppressAutoHyphens/>
        <w:ind w:left="720"/>
        <w:rPr>
          <w:rFonts w:eastAsia="Bitstream Vera Sans" w:cs="Arial"/>
          <w:kern w:val="1"/>
          <w:szCs w:val="24"/>
        </w:rPr>
      </w:pPr>
      <w:r w:rsidRPr="00E66804">
        <w:rPr>
          <w:rFonts w:eastAsia="Bitstream Vera Sans" w:cs="Arial"/>
          <w:kern w:val="1"/>
          <w:szCs w:val="24"/>
        </w:rPr>
        <w:t>Consultant shall provide immediate written notice if: (1) any of the required insurance policies is terminated; (2) the limits of any of the required policies are reduced; or (3) the deductible or self-insured retention is increased.</w:t>
      </w:r>
    </w:p>
    <w:p w14:paraId="26B848BF" w14:textId="77777777" w:rsidR="0065644B" w:rsidRPr="00E66804" w:rsidRDefault="0065644B" w:rsidP="0065644B">
      <w:pPr>
        <w:widowControl w:val="0"/>
        <w:numPr>
          <w:ilvl w:val="1"/>
          <w:numId w:val="39"/>
        </w:numPr>
        <w:tabs>
          <w:tab w:val="left" w:pos="0"/>
          <w:tab w:val="left" w:pos="720"/>
          <w:tab w:val="left" w:pos="2160"/>
          <w:tab w:val="left" w:pos="2880"/>
          <w:tab w:val="left" w:pos="3600"/>
          <w:tab w:val="left" w:pos="5040"/>
          <w:tab w:val="left" w:pos="5760"/>
          <w:tab w:val="left" w:pos="6480"/>
          <w:tab w:val="left" w:pos="7200"/>
          <w:tab w:val="left" w:pos="7920"/>
          <w:tab w:val="left" w:pos="8640"/>
          <w:tab w:val="left" w:pos="9360"/>
        </w:tabs>
        <w:suppressAutoHyphens/>
        <w:ind w:left="720"/>
        <w:rPr>
          <w:rFonts w:eastAsia="Bitstream Vera Sans" w:cs="Arial"/>
          <w:kern w:val="1"/>
          <w:szCs w:val="24"/>
        </w:rPr>
      </w:pPr>
      <w:r w:rsidRPr="00E66804">
        <w:rPr>
          <w:rFonts w:eastAsia="Bitstream Vera Sans" w:cs="Arial"/>
          <w:kern w:val="1"/>
          <w:szCs w:val="24"/>
        </w:rPr>
        <w:t>Upon written request, certified copies of required insurance policies must be provided within thirty (30) days.</w:t>
      </w:r>
    </w:p>
    <w:p w14:paraId="06CB96E4" w14:textId="77777777" w:rsidR="0065644B" w:rsidRDefault="0065644B" w:rsidP="0065644B">
      <w:pPr>
        <w:rPr>
          <w:rFonts w:eastAsia="Bitstream Vera Sans" w:cs="Arial"/>
          <w:b/>
          <w:bCs/>
          <w:kern w:val="1"/>
          <w:szCs w:val="24"/>
        </w:rPr>
      </w:pPr>
      <w:r>
        <w:rPr>
          <w:rFonts w:eastAsia="Bitstream Vera Sans" w:cs="Arial"/>
          <w:b/>
          <w:bCs/>
          <w:kern w:val="1"/>
          <w:szCs w:val="24"/>
        </w:rPr>
        <w:br w:type="page"/>
      </w:r>
    </w:p>
    <w:p w14:paraId="4B685197" w14:textId="77777777" w:rsidR="0065644B" w:rsidRPr="00326BEA" w:rsidRDefault="0065644B" w:rsidP="0065644B">
      <w:pPr>
        <w:pStyle w:val="ListParagraph"/>
        <w:widowControl w:val="0"/>
        <w:numPr>
          <w:ilvl w:val="0"/>
          <w:numId w:val="44"/>
        </w:numPr>
        <w:tabs>
          <w:tab w:val="num" w:pos="360"/>
        </w:tabs>
        <w:suppressAutoHyphens/>
        <w:spacing w:before="360"/>
        <w:outlineLvl w:val="0"/>
        <w:rPr>
          <w:rFonts w:eastAsia="Bitstream Vera Sans" w:cs="Arial"/>
          <w:b/>
          <w:bCs/>
          <w:kern w:val="1"/>
          <w:sz w:val="24"/>
          <w:szCs w:val="24"/>
        </w:rPr>
      </w:pPr>
      <w:r w:rsidRPr="00326BEA">
        <w:rPr>
          <w:rFonts w:eastAsia="Bitstream Vera Sans" w:cs="Arial"/>
          <w:b/>
          <w:bCs/>
          <w:kern w:val="1"/>
          <w:sz w:val="24"/>
          <w:szCs w:val="24"/>
        </w:rPr>
        <w:lastRenderedPageBreak/>
        <w:t>Policy Obligations</w:t>
      </w:r>
    </w:p>
    <w:p w14:paraId="7C0EE07F" w14:textId="77777777" w:rsidR="0065644B" w:rsidRPr="00E66804" w:rsidRDefault="0065644B" w:rsidP="0065644B">
      <w:pPr>
        <w:widowControl w:val="0"/>
        <w:suppressAutoHyphens/>
        <w:ind w:left="360"/>
        <w:rPr>
          <w:rFonts w:eastAsia="Bitstream Vera Sans" w:cs="Arial"/>
          <w:kern w:val="1"/>
          <w:szCs w:val="24"/>
        </w:rPr>
      </w:pPr>
      <w:r w:rsidRPr="00E66804">
        <w:rPr>
          <w:rFonts w:eastAsia="Bitstream Vera Sans" w:cs="Arial"/>
          <w:kern w:val="1"/>
          <w:szCs w:val="24"/>
        </w:rPr>
        <w:t>Consultant's indemnity and other obligations shall not be limited by the foregoing insurance requirements.</w:t>
      </w:r>
    </w:p>
    <w:p w14:paraId="61C775C0" w14:textId="77777777" w:rsidR="0065644B" w:rsidRPr="00326BEA" w:rsidRDefault="0065644B" w:rsidP="0065644B">
      <w:pPr>
        <w:pStyle w:val="ListParagraph"/>
        <w:widowControl w:val="0"/>
        <w:numPr>
          <w:ilvl w:val="0"/>
          <w:numId w:val="44"/>
        </w:numPr>
        <w:tabs>
          <w:tab w:val="num" w:pos="360"/>
        </w:tabs>
        <w:suppressAutoHyphens/>
        <w:spacing w:before="360"/>
        <w:outlineLvl w:val="0"/>
        <w:rPr>
          <w:rFonts w:eastAsia="Bitstream Vera Sans" w:cs="Arial"/>
          <w:b/>
          <w:bCs/>
          <w:kern w:val="1"/>
          <w:sz w:val="24"/>
          <w:szCs w:val="24"/>
        </w:rPr>
      </w:pPr>
      <w:r w:rsidRPr="00326BEA">
        <w:rPr>
          <w:rFonts w:eastAsia="Bitstream Vera Sans" w:cs="Arial"/>
          <w:b/>
          <w:bCs/>
          <w:kern w:val="1"/>
          <w:sz w:val="24"/>
          <w:szCs w:val="24"/>
        </w:rPr>
        <w:t>Material Breach</w:t>
      </w:r>
    </w:p>
    <w:p w14:paraId="36B45909" w14:textId="77777777" w:rsidR="00BA0553" w:rsidRDefault="0065644B" w:rsidP="00BA0553">
      <w:pPr>
        <w:ind w:left="360"/>
        <w:rPr>
          <w:rFonts w:cs="Arial"/>
        </w:rPr>
        <w:sectPr w:rsidR="00BA0553" w:rsidSect="002046A7">
          <w:footerReference w:type="default" r:id="rId26"/>
          <w:pgSz w:w="12240" w:h="15840"/>
          <w:pgMar w:top="1440" w:right="1440" w:bottom="1440" w:left="1440" w:header="720" w:footer="669" w:gutter="0"/>
          <w:cols w:space="720"/>
          <w:docGrid w:linePitch="360"/>
        </w:sectPr>
      </w:pPr>
      <w:r w:rsidRPr="00E66804">
        <w:rPr>
          <w:rFonts w:eastAsia="Bitstream Vera Sans" w:cs="Arial"/>
          <w:kern w:val="1"/>
          <w:szCs w:val="24"/>
        </w:rPr>
        <w:t>If Consultant fails to maintain insurance which is required pursuant to this Agreement, it shall be deemed a material breach of this Agreement. County, at its sole option, may terminate this Agreement and obtain damages from Consultant resulting from said breach. Alternatively, County may purchase the required insurance, and without further notice to Consultant, County may deduct from sums due to Consultant any premium costs advanced by County for such insurance. These remedies shall be in addition to any other remedies available to County</w:t>
      </w:r>
      <w:r w:rsidRPr="00E32BF5">
        <w:rPr>
          <w:rFonts w:cs="Arial"/>
        </w:rPr>
        <w:t>.</w:t>
      </w:r>
    </w:p>
    <w:p w14:paraId="0A492174" w14:textId="77777777" w:rsidR="00BA0553" w:rsidRDefault="00BA0553" w:rsidP="00BA0553">
      <w:pPr>
        <w:autoSpaceDE w:val="0"/>
        <w:autoSpaceDN w:val="0"/>
        <w:adjustRightInd w:val="0"/>
        <w:spacing w:after="240"/>
        <w:jc w:val="center"/>
        <w:rPr>
          <w:rFonts w:cs="Arial"/>
          <w:szCs w:val="24"/>
        </w:rPr>
      </w:pPr>
      <w:r>
        <w:rPr>
          <w:rFonts w:cs="Arial"/>
          <w:b/>
          <w:szCs w:val="24"/>
        </w:rPr>
        <w:lastRenderedPageBreak/>
        <w:t>Exhibit F:</w:t>
      </w:r>
      <w:r>
        <w:rPr>
          <w:rFonts w:cs="Arial"/>
          <w:szCs w:val="24"/>
        </w:rPr>
        <w:t xml:space="preserve">  Professional Licensure / Certification</w:t>
      </w:r>
    </w:p>
    <w:p w14:paraId="329521D4" w14:textId="77777777" w:rsidR="00BA0553" w:rsidRDefault="00BA0553" w:rsidP="00BA0553">
      <w:pPr>
        <w:pStyle w:val="ListParagraph"/>
        <w:numPr>
          <w:ilvl w:val="1"/>
          <w:numId w:val="46"/>
        </w:numPr>
        <w:autoSpaceDE w:val="0"/>
        <w:autoSpaceDN w:val="0"/>
        <w:adjustRightInd w:val="0"/>
        <w:spacing w:after="120"/>
        <w:ind w:left="360"/>
        <w:rPr>
          <w:rFonts w:cs="Arial"/>
          <w:sz w:val="24"/>
          <w:szCs w:val="24"/>
        </w:rPr>
      </w:pPr>
      <w:r>
        <w:rPr>
          <w:rFonts w:cs="Arial"/>
          <w:sz w:val="24"/>
          <w:szCs w:val="24"/>
        </w:rPr>
        <w:t>Professional Licensure</w:t>
      </w:r>
    </w:p>
    <w:p w14:paraId="1E3F8ED2" w14:textId="77777777" w:rsidR="00BA0553" w:rsidRDefault="00BA0553" w:rsidP="00BA0553">
      <w:pPr>
        <w:pStyle w:val="ListParagraph"/>
        <w:numPr>
          <w:ilvl w:val="2"/>
          <w:numId w:val="46"/>
        </w:numPr>
        <w:autoSpaceDE w:val="0"/>
        <w:autoSpaceDN w:val="0"/>
        <w:adjustRightInd w:val="0"/>
        <w:spacing w:after="120"/>
        <w:rPr>
          <w:rFonts w:cs="Arial"/>
          <w:sz w:val="24"/>
          <w:szCs w:val="24"/>
        </w:rPr>
      </w:pPr>
      <w:r>
        <w:rPr>
          <w:rFonts w:cs="Arial"/>
          <w:sz w:val="24"/>
          <w:szCs w:val="24"/>
        </w:rPr>
        <w:t>Contractor shall maintain any professional licenses required in order to perform the duties contracted for in this Agreement.</w:t>
      </w:r>
    </w:p>
    <w:p w14:paraId="0756C8BD" w14:textId="77777777" w:rsidR="00BA0553" w:rsidRDefault="00BA0553" w:rsidP="00BA0553">
      <w:pPr>
        <w:pStyle w:val="ListParagraph"/>
        <w:numPr>
          <w:ilvl w:val="3"/>
          <w:numId w:val="46"/>
        </w:numPr>
        <w:autoSpaceDE w:val="0"/>
        <w:autoSpaceDN w:val="0"/>
        <w:adjustRightInd w:val="0"/>
        <w:spacing w:after="120"/>
        <w:rPr>
          <w:rFonts w:cs="Arial"/>
          <w:sz w:val="24"/>
          <w:szCs w:val="24"/>
          <w:u w:val="single"/>
        </w:rPr>
      </w:pPr>
      <w:r>
        <w:rPr>
          <w:rFonts w:cs="Arial"/>
          <w:sz w:val="24"/>
          <w:szCs w:val="24"/>
        </w:rPr>
        <w:t xml:space="preserve">Contractor shall submit copies of professional license to the address listed in </w:t>
      </w:r>
      <w:r>
        <w:rPr>
          <w:rFonts w:cs="Arial"/>
          <w:sz w:val="24"/>
          <w:szCs w:val="24"/>
          <w:u w:val="single"/>
        </w:rPr>
        <w:t>Article 12</w:t>
      </w:r>
      <w:r>
        <w:rPr>
          <w:rFonts w:cs="Arial"/>
          <w:sz w:val="24"/>
          <w:szCs w:val="24"/>
        </w:rPr>
        <w:t xml:space="preserve">. </w:t>
      </w:r>
    </w:p>
    <w:p w14:paraId="275FA1D9" w14:textId="77777777" w:rsidR="00BA0553" w:rsidRDefault="00BA0553" w:rsidP="00BA0553">
      <w:pPr>
        <w:pStyle w:val="ListParagraph"/>
        <w:numPr>
          <w:ilvl w:val="3"/>
          <w:numId w:val="46"/>
        </w:numPr>
        <w:autoSpaceDE w:val="0"/>
        <w:autoSpaceDN w:val="0"/>
        <w:adjustRightInd w:val="0"/>
        <w:spacing w:after="120"/>
        <w:rPr>
          <w:rFonts w:cs="Arial"/>
          <w:sz w:val="24"/>
          <w:szCs w:val="24"/>
          <w:u w:val="single"/>
        </w:rPr>
      </w:pPr>
      <w:r>
        <w:rPr>
          <w:rFonts w:cs="Arial"/>
          <w:sz w:val="24"/>
          <w:szCs w:val="24"/>
        </w:rPr>
        <w:t xml:space="preserve">Contractor shall submit copies of any renewal of professional license received within thirty (30) days during the term of this Agreement to the address listed in </w:t>
      </w:r>
      <w:r>
        <w:rPr>
          <w:rFonts w:cs="Arial"/>
          <w:sz w:val="24"/>
          <w:szCs w:val="24"/>
          <w:u w:val="single"/>
        </w:rPr>
        <w:t>Article 12</w:t>
      </w:r>
      <w:r>
        <w:rPr>
          <w:rFonts w:cs="Arial"/>
          <w:sz w:val="24"/>
          <w:szCs w:val="24"/>
        </w:rPr>
        <w:t>.</w:t>
      </w:r>
    </w:p>
    <w:p w14:paraId="1AD0DB99" w14:textId="77777777" w:rsidR="00BA0553" w:rsidRDefault="00BA0553" w:rsidP="00BA0553">
      <w:pPr>
        <w:pStyle w:val="ListParagraph"/>
        <w:numPr>
          <w:ilvl w:val="3"/>
          <w:numId w:val="46"/>
        </w:numPr>
        <w:autoSpaceDE w:val="0"/>
        <w:autoSpaceDN w:val="0"/>
        <w:adjustRightInd w:val="0"/>
        <w:spacing w:after="120"/>
        <w:rPr>
          <w:rFonts w:cs="Arial"/>
          <w:sz w:val="24"/>
          <w:szCs w:val="24"/>
        </w:rPr>
      </w:pPr>
      <w:r>
        <w:rPr>
          <w:rFonts w:cs="Arial"/>
          <w:sz w:val="24"/>
          <w:szCs w:val="24"/>
        </w:rPr>
        <w:t xml:space="preserve">Contractor shall also notify County within 24 hours of any disciplinary action taken against their professional license, including citation, revocation, or suspension, even if stayed; along with any additional follow-up as they may occur, including probation terms, inactive status, or lapse.    </w:t>
      </w:r>
    </w:p>
    <w:p w14:paraId="59854749" w14:textId="77777777" w:rsidR="00BA0553" w:rsidRDefault="00BA0553" w:rsidP="00BA0553">
      <w:pPr>
        <w:pStyle w:val="ListParagraph"/>
        <w:numPr>
          <w:ilvl w:val="2"/>
          <w:numId w:val="46"/>
        </w:numPr>
        <w:autoSpaceDE w:val="0"/>
        <w:autoSpaceDN w:val="0"/>
        <w:adjustRightInd w:val="0"/>
        <w:spacing w:after="120"/>
        <w:rPr>
          <w:rFonts w:cs="Arial"/>
          <w:sz w:val="24"/>
          <w:szCs w:val="24"/>
        </w:rPr>
      </w:pPr>
      <w:r>
        <w:rPr>
          <w:rFonts w:cs="Arial"/>
          <w:sz w:val="24"/>
          <w:szCs w:val="24"/>
        </w:rPr>
        <w:t xml:space="preserve">When the Agreement allows for subcontracting, Contractor agrees to verify and ensure appropriate professional licensure is maintained for all subcontractors. </w:t>
      </w:r>
    </w:p>
    <w:p w14:paraId="690C9907" w14:textId="77777777" w:rsidR="00BA0553" w:rsidRDefault="00BA0553" w:rsidP="00BA0553">
      <w:pPr>
        <w:pStyle w:val="ListParagraph"/>
        <w:numPr>
          <w:ilvl w:val="2"/>
          <w:numId w:val="46"/>
        </w:numPr>
        <w:autoSpaceDE w:val="0"/>
        <w:autoSpaceDN w:val="0"/>
        <w:adjustRightInd w:val="0"/>
        <w:spacing w:after="120"/>
        <w:rPr>
          <w:rFonts w:cs="Arial"/>
          <w:sz w:val="24"/>
          <w:szCs w:val="24"/>
        </w:rPr>
      </w:pPr>
      <w:r>
        <w:rPr>
          <w:rFonts w:cs="Arial"/>
          <w:sz w:val="24"/>
          <w:szCs w:val="24"/>
        </w:rPr>
        <w:t xml:space="preserve">Contractor agrees to maintain appropriate license and take professional responsibility for any intern acting under Contractor’s supervision. </w:t>
      </w:r>
    </w:p>
    <w:p w14:paraId="235795C2" w14:textId="77777777" w:rsidR="00BA0553" w:rsidRDefault="00BA0553" w:rsidP="00BA0553">
      <w:pPr>
        <w:pStyle w:val="ListParagraph"/>
        <w:numPr>
          <w:ilvl w:val="1"/>
          <w:numId w:val="46"/>
        </w:numPr>
        <w:autoSpaceDE w:val="0"/>
        <w:autoSpaceDN w:val="0"/>
        <w:adjustRightInd w:val="0"/>
        <w:spacing w:after="120"/>
        <w:ind w:left="360"/>
        <w:rPr>
          <w:rFonts w:cs="Arial"/>
          <w:sz w:val="24"/>
          <w:szCs w:val="24"/>
        </w:rPr>
      </w:pPr>
      <w:r>
        <w:rPr>
          <w:rFonts w:cs="Arial"/>
          <w:sz w:val="24"/>
          <w:szCs w:val="24"/>
        </w:rPr>
        <w:t>Certification</w:t>
      </w:r>
    </w:p>
    <w:p w14:paraId="721902BF" w14:textId="77777777" w:rsidR="00BA0553" w:rsidRDefault="00BA0553" w:rsidP="00BA0553">
      <w:pPr>
        <w:pStyle w:val="ListParagraph"/>
        <w:numPr>
          <w:ilvl w:val="2"/>
          <w:numId w:val="46"/>
        </w:numPr>
        <w:autoSpaceDE w:val="0"/>
        <w:autoSpaceDN w:val="0"/>
        <w:adjustRightInd w:val="0"/>
        <w:spacing w:after="120"/>
        <w:rPr>
          <w:rFonts w:cs="Arial"/>
          <w:sz w:val="24"/>
          <w:szCs w:val="24"/>
        </w:rPr>
      </w:pPr>
      <w:r>
        <w:rPr>
          <w:rFonts w:cs="Arial"/>
          <w:sz w:val="24"/>
          <w:szCs w:val="24"/>
        </w:rPr>
        <w:t>Contractor shall maintain any certifications required in order to perform the duties contracted for in this agreement.</w:t>
      </w:r>
    </w:p>
    <w:p w14:paraId="448B6055" w14:textId="77777777" w:rsidR="00BA0553" w:rsidRDefault="00BA0553" w:rsidP="00BA0553">
      <w:pPr>
        <w:pStyle w:val="ListParagraph"/>
        <w:numPr>
          <w:ilvl w:val="3"/>
          <w:numId w:val="46"/>
        </w:numPr>
        <w:autoSpaceDE w:val="0"/>
        <w:autoSpaceDN w:val="0"/>
        <w:adjustRightInd w:val="0"/>
        <w:spacing w:after="120"/>
        <w:rPr>
          <w:rFonts w:cs="Arial"/>
          <w:sz w:val="24"/>
          <w:szCs w:val="24"/>
          <w:u w:val="single"/>
        </w:rPr>
      </w:pPr>
      <w:r>
        <w:rPr>
          <w:rFonts w:cs="Arial"/>
          <w:sz w:val="24"/>
          <w:szCs w:val="24"/>
        </w:rPr>
        <w:t xml:space="preserve">Contractor shall submit proof of certification to the address listed in </w:t>
      </w:r>
      <w:r>
        <w:rPr>
          <w:rFonts w:cs="Arial"/>
          <w:sz w:val="24"/>
          <w:szCs w:val="24"/>
          <w:u w:val="single"/>
        </w:rPr>
        <w:t>Article 12</w:t>
      </w:r>
      <w:r>
        <w:rPr>
          <w:rFonts w:cs="Arial"/>
          <w:sz w:val="24"/>
          <w:szCs w:val="24"/>
        </w:rPr>
        <w:t xml:space="preserve">. </w:t>
      </w:r>
    </w:p>
    <w:p w14:paraId="31FB7BF7" w14:textId="77777777" w:rsidR="00BA0553" w:rsidRDefault="00BA0553" w:rsidP="00BA0553">
      <w:pPr>
        <w:pStyle w:val="ListParagraph"/>
        <w:numPr>
          <w:ilvl w:val="3"/>
          <w:numId w:val="46"/>
        </w:numPr>
        <w:autoSpaceDE w:val="0"/>
        <w:autoSpaceDN w:val="0"/>
        <w:adjustRightInd w:val="0"/>
        <w:spacing w:after="120"/>
        <w:rPr>
          <w:rFonts w:cs="Arial"/>
          <w:sz w:val="24"/>
          <w:szCs w:val="24"/>
          <w:u w:val="single"/>
        </w:rPr>
      </w:pPr>
      <w:r>
        <w:rPr>
          <w:rFonts w:cs="Arial"/>
          <w:sz w:val="24"/>
          <w:szCs w:val="24"/>
        </w:rPr>
        <w:t xml:space="preserve">Contractor shall submit proof of any renewal of certification received within thirty (30) days during the term of this Agreement to the address listed in </w:t>
      </w:r>
      <w:r>
        <w:rPr>
          <w:rFonts w:cs="Arial"/>
          <w:sz w:val="24"/>
          <w:szCs w:val="24"/>
          <w:u w:val="single"/>
        </w:rPr>
        <w:t>Article 12</w:t>
      </w:r>
      <w:r>
        <w:rPr>
          <w:rFonts w:cs="Arial"/>
          <w:sz w:val="24"/>
          <w:szCs w:val="24"/>
        </w:rPr>
        <w:t>.</w:t>
      </w:r>
    </w:p>
    <w:p w14:paraId="17CF7977" w14:textId="77777777" w:rsidR="00BA0553" w:rsidRDefault="00BA0553" w:rsidP="00BA0553">
      <w:pPr>
        <w:pStyle w:val="ListParagraph"/>
        <w:numPr>
          <w:ilvl w:val="2"/>
          <w:numId w:val="46"/>
        </w:numPr>
        <w:autoSpaceDE w:val="0"/>
        <w:autoSpaceDN w:val="0"/>
        <w:adjustRightInd w:val="0"/>
        <w:spacing w:after="120"/>
        <w:rPr>
          <w:rFonts w:cs="Arial"/>
          <w:sz w:val="24"/>
          <w:szCs w:val="24"/>
        </w:rPr>
      </w:pPr>
      <w:r>
        <w:rPr>
          <w:rFonts w:cs="Arial"/>
          <w:sz w:val="24"/>
          <w:szCs w:val="24"/>
        </w:rPr>
        <w:t>When the Agreement allows for subcontracting, Contractor agrees to verify and ensure appropriate certification is maintained for all subcontractors.</w:t>
      </w:r>
    </w:p>
    <w:p w14:paraId="0D738FB1" w14:textId="77777777" w:rsidR="00BA0553" w:rsidRDefault="00BA0553" w:rsidP="00BA0553">
      <w:pPr>
        <w:pStyle w:val="ListParagraph"/>
        <w:numPr>
          <w:ilvl w:val="1"/>
          <w:numId w:val="46"/>
        </w:numPr>
        <w:autoSpaceDE w:val="0"/>
        <w:autoSpaceDN w:val="0"/>
        <w:adjustRightInd w:val="0"/>
        <w:spacing w:after="120"/>
        <w:ind w:left="360"/>
        <w:rPr>
          <w:rFonts w:cs="Arial"/>
          <w:sz w:val="24"/>
          <w:szCs w:val="24"/>
        </w:rPr>
      </w:pPr>
      <w:r>
        <w:rPr>
          <w:rFonts w:cs="Arial"/>
          <w:sz w:val="24"/>
          <w:szCs w:val="24"/>
        </w:rPr>
        <w:t>County may terminate this Agreement for cause if Contractor fails to maintain the professional license and/or certification required to perform the duties in this Agreement.</w:t>
      </w:r>
    </w:p>
    <w:p w14:paraId="035E48CE" w14:textId="77777777" w:rsidR="00BA0553" w:rsidRDefault="00BA0553" w:rsidP="00BA0553">
      <w:pPr>
        <w:ind w:left="360"/>
        <w:rPr>
          <w:szCs w:val="24"/>
        </w:rPr>
        <w:sectPr w:rsidR="00BA0553" w:rsidSect="002046A7">
          <w:footerReference w:type="default" r:id="rId27"/>
          <w:pgSz w:w="12240" w:h="15840"/>
          <w:pgMar w:top="1440" w:right="1440" w:bottom="1440" w:left="1440" w:header="720" w:footer="669" w:gutter="0"/>
          <w:cols w:space="720"/>
          <w:docGrid w:linePitch="360"/>
        </w:sectPr>
      </w:pPr>
    </w:p>
    <w:p w14:paraId="237A31DA" w14:textId="77777777" w:rsidR="00BA0553" w:rsidRPr="00DD00FE" w:rsidRDefault="00BA0553" w:rsidP="00BA0553">
      <w:pPr>
        <w:spacing w:after="240"/>
        <w:jc w:val="center"/>
        <w:rPr>
          <w:rFonts w:cs="Arial"/>
          <w:b/>
          <w:szCs w:val="24"/>
        </w:rPr>
      </w:pPr>
      <w:r w:rsidRPr="00DD00FE">
        <w:rPr>
          <w:rFonts w:cs="Arial"/>
          <w:b/>
          <w:szCs w:val="24"/>
        </w:rPr>
        <w:lastRenderedPageBreak/>
        <w:t>Exhibit J:</w:t>
      </w:r>
      <w:r w:rsidRPr="00DD00FE">
        <w:rPr>
          <w:rFonts w:cs="Arial"/>
          <w:szCs w:val="24"/>
        </w:rPr>
        <w:t xml:space="preserve">  </w:t>
      </w:r>
      <w:r w:rsidRPr="00DD00FE">
        <w:rPr>
          <w:rFonts w:cs="Arial"/>
          <w:kern w:val="24"/>
          <w:szCs w:val="24"/>
          <w:lang w:bidi="en-US"/>
        </w:rPr>
        <w:t>Adverse Actions/Complaint Procedures</w:t>
      </w:r>
    </w:p>
    <w:p w14:paraId="21D746A6" w14:textId="77777777" w:rsidR="00BA0553" w:rsidRPr="00DD00FE" w:rsidRDefault="00BA0553" w:rsidP="00BA0553">
      <w:pPr>
        <w:pStyle w:val="ConTxt1"/>
        <w:tabs>
          <w:tab w:val="left" w:pos="360"/>
        </w:tabs>
        <w:rPr>
          <w:rFonts w:ascii="Arial" w:hAnsi="Arial" w:cs="Arial"/>
          <w:sz w:val="24"/>
          <w:szCs w:val="24"/>
        </w:rPr>
      </w:pPr>
      <w:r w:rsidRPr="00DD00FE">
        <w:rPr>
          <w:rFonts w:ascii="Arial" w:hAnsi="Arial" w:cs="Arial"/>
          <w:sz w:val="24"/>
          <w:szCs w:val="24"/>
        </w:rPr>
        <w:t xml:space="preserve">1. </w:t>
      </w:r>
      <w:r w:rsidRPr="00DD00FE">
        <w:rPr>
          <w:rFonts w:ascii="Arial" w:hAnsi="Arial" w:cs="Arial"/>
          <w:sz w:val="24"/>
          <w:szCs w:val="24"/>
        </w:rPr>
        <w:tab/>
        <w:t>It is mutually agreed that applicants for, or recipients of, services under this Agreement are entitled to pursue a complaint to appeal any decision or action in the program that adversely impacts them. Such aggrieved persons may, if needed, be given assistance by the County in filing for a State or other Administrative Hearing. Contractor agrees to abide by the decisions rendered in this process.</w:t>
      </w:r>
    </w:p>
    <w:p w14:paraId="5ABE0899" w14:textId="77777777" w:rsidR="00BA0553" w:rsidRPr="00DD00FE" w:rsidRDefault="00BA0553" w:rsidP="00BA0553">
      <w:pPr>
        <w:pStyle w:val="ConTxt1"/>
        <w:tabs>
          <w:tab w:val="left" w:pos="990"/>
        </w:tabs>
        <w:ind w:firstLine="360"/>
        <w:rPr>
          <w:rFonts w:ascii="Arial" w:hAnsi="Arial" w:cs="Arial"/>
          <w:sz w:val="24"/>
          <w:szCs w:val="24"/>
        </w:rPr>
      </w:pPr>
      <w:r w:rsidRPr="00DD00FE">
        <w:rPr>
          <w:rFonts w:ascii="Arial" w:hAnsi="Arial" w:cs="Arial"/>
          <w:sz w:val="24"/>
          <w:szCs w:val="24"/>
        </w:rPr>
        <w:t>1.1.</w:t>
      </w:r>
      <w:r w:rsidRPr="00DD00FE">
        <w:rPr>
          <w:rFonts w:ascii="Arial" w:hAnsi="Arial" w:cs="Arial"/>
          <w:sz w:val="24"/>
          <w:szCs w:val="24"/>
        </w:rPr>
        <w:tab/>
        <w:t>Contractor shall assist participants alleging a violation to file such complaints as are allowed under federal and state law.</w:t>
      </w:r>
    </w:p>
    <w:p w14:paraId="475CBB8F" w14:textId="77777777" w:rsidR="00BA0553" w:rsidRPr="00DD00FE" w:rsidRDefault="00BA0553" w:rsidP="00BA0553">
      <w:pPr>
        <w:pStyle w:val="ConTxt1"/>
        <w:tabs>
          <w:tab w:val="left" w:pos="990"/>
        </w:tabs>
        <w:ind w:firstLine="360"/>
        <w:rPr>
          <w:rFonts w:ascii="Arial" w:hAnsi="Arial" w:cs="Arial"/>
          <w:sz w:val="24"/>
          <w:szCs w:val="24"/>
        </w:rPr>
      </w:pPr>
      <w:r w:rsidRPr="00DD00FE">
        <w:rPr>
          <w:rFonts w:ascii="Arial" w:hAnsi="Arial" w:cs="Arial"/>
          <w:sz w:val="24"/>
          <w:szCs w:val="24"/>
        </w:rPr>
        <w:t>1.2.</w:t>
      </w:r>
      <w:r w:rsidRPr="00DD00FE">
        <w:rPr>
          <w:rFonts w:ascii="Arial" w:hAnsi="Arial" w:cs="Arial"/>
          <w:sz w:val="24"/>
          <w:szCs w:val="24"/>
        </w:rPr>
        <w:tab/>
        <w:t>Contractor shall provide participants with the same procedures available to its non-participants relating to adverse actions, which are not appropriate to the process referenced above.</w:t>
      </w:r>
    </w:p>
    <w:p w14:paraId="4B943EF4" w14:textId="77777777" w:rsidR="00BA0553" w:rsidRPr="00DD00FE" w:rsidRDefault="00BA0553" w:rsidP="00BA0553">
      <w:pPr>
        <w:pStyle w:val="ConTxt1"/>
        <w:tabs>
          <w:tab w:val="left" w:pos="990"/>
        </w:tabs>
        <w:ind w:firstLine="360"/>
        <w:rPr>
          <w:rFonts w:ascii="Arial" w:hAnsi="Arial" w:cs="Arial"/>
          <w:sz w:val="24"/>
          <w:szCs w:val="24"/>
        </w:rPr>
      </w:pPr>
      <w:r w:rsidRPr="00DD00FE">
        <w:rPr>
          <w:rFonts w:ascii="Arial" w:hAnsi="Arial" w:cs="Arial"/>
          <w:sz w:val="24"/>
          <w:szCs w:val="24"/>
        </w:rPr>
        <w:t>1.3.</w:t>
      </w:r>
      <w:r w:rsidRPr="00DD00FE">
        <w:rPr>
          <w:rFonts w:ascii="Arial" w:hAnsi="Arial" w:cs="Arial"/>
          <w:sz w:val="24"/>
          <w:szCs w:val="24"/>
        </w:rPr>
        <w:tab/>
        <w:t>Contractor shall report complaints regarding program services to County within five (5) days of receipt of formal complaint.</w:t>
      </w:r>
    </w:p>
    <w:p w14:paraId="303416C6" w14:textId="5E5F26BF" w:rsidR="00E664FB" w:rsidRPr="00F22E5D" w:rsidRDefault="00E664FB" w:rsidP="00BA0553">
      <w:pPr>
        <w:ind w:left="360"/>
        <w:rPr>
          <w:szCs w:val="24"/>
        </w:rPr>
      </w:pPr>
    </w:p>
    <w:sectPr w:rsidR="00E664FB" w:rsidRPr="00F22E5D" w:rsidSect="00AD573E">
      <w:pgSz w:w="12240" w:h="15840" w:code="1"/>
      <w:pgMar w:top="1080" w:right="1440" w:bottom="108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0ED3D" w14:textId="77777777" w:rsidR="00C51207" w:rsidRDefault="00C51207" w:rsidP="00E76975">
      <w:r>
        <w:separator/>
      </w:r>
    </w:p>
    <w:p w14:paraId="150A3A8E" w14:textId="77777777" w:rsidR="00C51207" w:rsidRDefault="00C51207"/>
  </w:endnote>
  <w:endnote w:type="continuationSeparator" w:id="0">
    <w:p w14:paraId="44751F45" w14:textId="77777777" w:rsidR="00C51207" w:rsidRDefault="00C51207" w:rsidP="00E76975">
      <w:r>
        <w:continuationSeparator/>
      </w:r>
    </w:p>
    <w:p w14:paraId="5C3D710F" w14:textId="77777777" w:rsidR="00C51207" w:rsidRDefault="00C51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tarSymbol">
    <w:altName w:val="Arial Unicode MS"/>
    <w:charset w:val="02"/>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itstream Vera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EA71" w14:textId="77777777" w:rsidR="001B40BF" w:rsidRDefault="001B4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65A2" w14:textId="77777777" w:rsidR="001B40BF" w:rsidRDefault="001B4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7B8B" w14:textId="77777777" w:rsidR="001B40BF" w:rsidRDefault="001B40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26CB" w14:textId="77777777" w:rsidR="00C51207" w:rsidRDefault="00C512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C94C" w14:textId="55FC3B01" w:rsidR="009C5F1D" w:rsidRPr="00806322" w:rsidRDefault="00466B7F" w:rsidP="009C5F1D">
    <w:pPr>
      <w:spacing w:before="120"/>
      <w:rPr>
        <w:rFonts w:cs="Arial"/>
        <w:color w:val="7F7F7F"/>
        <w:sz w:val="20"/>
      </w:rPr>
    </w:pPr>
    <w:r w:rsidRPr="00806322">
      <w:rPr>
        <w:rStyle w:val="PageNumber"/>
        <w:rFonts w:cs="Arial"/>
        <w:color w:val="7F7F7F"/>
        <w:sz w:val="20"/>
      </w:rPr>
      <w:t xml:space="preserve">PSA/HSD - Revision </w:t>
    </w:r>
    <w:r>
      <w:rPr>
        <w:rStyle w:val="PageNumber"/>
        <w:rFonts w:cs="Arial"/>
        <w:color w:val="7F7F7F"/>
        <w:sz w:val="20"/>
      </w:rPr>
      <w:t>G</w:t>
    </w:r>
    <w:r w:rsidRPr="00806322">
      <w:rPr>
        <w:rStyle w:val="PageNumber"/>
        <w:rFonts w:cs="Arial"/>
        <w:color w:val="7F7F7F"/>
        <w:sz w:val="20"/>
      </w:rPr>
      <w:t xml:space="preserve">, </w:t>
    </w:r>
    <w:r>
      <w:rPr>
        <w:rStyle w:val="PageNumber"/>
        <w:rFonts w:cs="Arial"/>
        <w:color w:val="7F7F7F"/>
        <w:sz w:val="20"/>
      </w:rPr>
      <w:t>October 21, 2021 - HSD Revised 202</w:t>
    </w:r>
    <w:r w:rsidR="00355C39">
      <w:rPr>
        <w:rStyle w:val="PageNumber"/>
        <w:rFonts w:cs="Arial"/>
        <w:color w:val="7F7F7F"/>
        <w:sz w:val="20"/>
      </w:rPr>
      <w:t>4</w:t>
    </w:r>
  </w:p>
  <w:p w14:paraId="5A193077" w14:textId="77777777" w:rsidR="00C51207" w:rsidRPr="002046A7" w:rsidRDefault="00C51207" w:rsidP="00C51207">
    <w:pPr>
      <w:pStyle w:val="Footer"/>
      <w:jc w:val="center"/>
      <w:rPr>
        <w:rFonts w:cs="Arial"/>
        <w:sz w:val="22"/>
        <w:szCs w:val="22"/>
      </w:rPr>
    </w:pPr>
    <w:r w:rsidRPr="002046A7">
      <w:rPr>
        <w:rFonts w:cs="Arial"/>
        <w:sz w:val="22"/>
        <w:szCs w:val="22"/>
      </w:rPr>
      <w:fldChar w:fldCharType="begin"/>
    </w:r>
    <w:r w:rsidRPr="002046A7">
      <w:rPr>
        <w:rFonts w:cs="Arial"/>
        <w:sz w:val="22"/>
        <w:szCs w:val="22"/>
      </w:rPr>
      <w:instrText xml:space="preserve"> PAGE   \* MERGEFORMAT </w:instrText>
    </w:r>
    <w:r w:rsidRPr="002046A7">
      <w:rPr>
        <w:rFonts w:cs="Arial"/>
        <w:sz w:val="22"/>
        <w:szCs w:val="22"/>
      </w:rPr>
      <w:fldChar w:fldCharType="separate"/>
    </w:r>
    <w:r w:rsidR="009C5F1D">
      <w:rPr>
        <w:rFonts w:cs="Arial"/>
        <w:noProof/>
        <w:sz w:val="22"/>
        <w:szCs w:val="22"/>
      </w:rPr>
      <w:t>2</w:t>
    </w:r>
    <w:r w:rsidRPr="002046A7">
      <w:rPr>
        <w:rFonts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EB06" w14:textId="77777777" w:rsidR="00C51207" w:rsidRDefault="00C512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10A4" w14:textId="77777777" w:rsidR="00C51207" w:rsidRPr="002046A7" w:rsidRDefault="00C51207" w:rsidP="002046A7">
    <w:pPr>
      <w:pStyle w:val="Footer"/>
      <w:jc w:val="center"/>
      <w:rPr>
        <w:rFonts w:ascii="Franklin Gothic Book" w:hAnsi="Franklin Gothic Book"/>
        <w:sz w:val="20"/>
        <w:lang w:bidi="en-US"/>
      </w:rPr>
    </w:pPr>
    <w:r w:rsidRPr="002046A7">
      <w:rPr>
        <w:sz w:val="20"/>
      </w:rPr>
      <w:fldChar w:fldCharType="begin"/>
    </w:r>
    <w:r w:rsidRPr="002046A7">
      <w:rPr>
        <w:sz w:val="20"/>
      </w:rPr>
      <w:instrText xml:space="preserve"> PAGE   \* MERGEFORMAT </w:instrText>
    </w:r>
    <w:r w:rsidRPr="002046A7">
      <w:rPr>
        <w:sz w:val="20"/>
      </w:rPr>
      <w:fldChar w:fldCharType="separate"/>
    </w:r>
    <w:r w:rsidR="009C5F1D">
      <w:rPr>
        <w:noProof/>
        <w:sz w:val="20"/>
      </w:rPr>
      <w:t>15</w:t>
    </w:r>
    <w:r w:rsidRPr="002046A7">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8B28" w14:textId="77777777" w:rsidR="0065644B" w:rsidRPr="008A0116" w:rsidRDefault="0065644B" w:rsidP="0065644B">
    <w:pPr>
      <w:pStyle w:val="Footer"/>
      <w:rPr>
        <w:rFonts w:cs="Arial"/>
        <w:sz w:val="18"/>
        <w:szCs w:val="18"/>
      </w:rPr>
    </w:pPr>
    <w:r w:rsidRPr="008A0116">
      <w:rPr>
        <w:rFonts w:cs="Arial"/>
        <w:sz w:val="18"/>
        <w:szCs w:val="18"/>
      </w:rPr>
      <w:t>Template #5 - Consulting &amp; Professional Services - Professional Liability Insurance Required - Corporations, Partnerships, Limited Liability Companies &amp; Other Organizations</w:t>
    </w:r>
    <w:r w:rsidRPr="008A0116">
      <w:rPr>
        <w:rFonts w:cs="Arial"/>
        <w:sz w:val="18"/>
        <w:szCs w:val="18"/>
      </w:rPr>
      <w:tab/>
      <w:t>Ver. 7/14/23</w:t>
    </w:r>
  </w:p>
  <w:p w14:paraId="1BBC7AFF" w14:textId="77777777" w:rsidR="00C51207" w:rsidRPr="002046A7" w:rsidRDefault="00C51207" w:rsidP="002046A7">
    <w:pPr>
      <w:pStyle w:val="Footer"/>
      <w:jc w:val="center"/>
      <w:rPr>
        <w:rFonts w:cs="Arial"/>
        <w:sz w:val="20"/>
      </w:rPr>
    </w:pPr>
    <w:r w:rsidRPr="002046A7">
      <w:rPr>
        <w:rFonts w:cs="Arial"/>
        <w:sz w:val="20"/>
      </w:rPr>
      <w:fldChar w:fldCharType="begin"/>
    </w:r>
    <w:r w:rsidRPr="002046A7">
      <w:rPr>
        <w:rFonts w:cs="Arial"/>
        <w:sz w:val="20"/>
      </w:rPr>
      <w:instrText xml:space="preserve"> PAGE   \* MERGEFORMAT </w:instrText>
    </w:r>
    <w:r w:rsidRPr="002046A7">
      <w:rPr>
        <w:rFonts w:cs="Arial"/>
        <w:sz w:val="20"/>
      </w:rPr>
      <w:fldChar w:fldCharType="separate"/>
    </w:r>
    <w:r w:rsidR="009C5F1D">
      <w:rPr>
        <w:rFonts w:cs="Arial"/>
        <w:noProof/>
        <w:sz w:val="20"/>
      </w:rPr>
      <w:t>18</w:t>
    </w:r>
    <w:r w:rsidRPr="002046A7">
      <w:rPr>
        <w:rFonts w:cs="Arial"/>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F974" w14:textId="77777777" w:rsidR="00BA0553" w:rsidRPr="002046A7" w:rsidRDefault="00BA0553" w:rsidP="002046A7">
    <w:pPr>
      <w:pStyle w:val="Footer"/>
      <w:jc w:val="center"/>
      <w:rPr>
        <w:rFonts w:cs="Arial"/>
        <w:sz w:val="20"/>
      </w:rPr>
    </w:pPr>
    <w:r w:rsidRPr="002046A7">
      <w:rPr>
        <w:rFonts w:cs="Arial"/>
        <w:sz w:val="20"/>
      </w:rPr>
      <w:fldChar w:fldCharType="begin"/>
    </w:r>
    <w:r w:rsidRPr="002046A7">
      <w:rPr>
        <w:rFonts w:cs="Arial"/>
        <w:sz w:val="20"/>
      </w:rPr>
      <w:instrText xml:space="preserve"> PAGE   \* MERGEFORMAT </w:instrText>
    </w:r>
    <w:r w:rsidRPr="002046A7">
      <w:rPr>
        <w:rFonts w:cs="Arial"/>
        <w:sz w:val="20"/>
      </w:rPr>
      <w:fldChar w:fldCharType="separate"/>
    </w:r>
    <w:r>
      <w:rPr>
        <w:rFonts w:cs="Arial"/>
        <w:noProof/>
        <w:sz w:val="20"/>
      </w:rPr>
      <w:t>18</w:t>
    </w:r>
    <w:r w:rsidRPr="002046A7">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7507F" w14:textId="77777777" w:rsidR="00C51207" w:rsidRDefault="00C51207" w:rsidP="00E76975">
      <w:r>
        <w:separator/>
      </w:r>
    </w:p>
    <w:p w14:paraId="0167D309" w14:textId="77777777" w:rsidR="00C51207" w:rsidRDefault="00C51207"/>
  </w:footnote>
  <w:footnote w:type="continuationSeparator" w:id="0">
    <w:p w14:paraId="0717AAE8" w14:textId="77777777" w:rsidR="00C51207" w:rsidRDefault="00C51207" w:rsidP="00E76975">
      <w:r>
        <w:continuationSeparator/>
      </w:r>
    </w:p>
    <w:p w14:paraId="32044752" w14:textId="77777777" w:rsidR="00C51207" w:rsidRDefault="00C51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A01A" w14:textId="77777777" w:rsidR="001B40BF" w:rsidRDefault="001B4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CC1E" w14:textId="77777777" w:rsidR="0074580F" w:rsidRPr="002750E2" w:rsidRDefault="0074580F" w:rsidP="0074580F">
    <w:pPr>
      <w:pStyle w:val="Header"/>
      <w:rPr>
        <w:rFonts w:ascii="Times New Roman" w:hAnsi="Times New Roman"/>
        <w:sz w:val="20"/>
      </w:rPr>
    </w:pPr>
    <w:r w:rsidRPr="002750E2">
      <w:rPr>
        <w:rFonts w:ascii="Times New Roman" w:hAnsi="Times New Roman"/>
        <w:sz w:val="20"/>
      </w:rPr>
      <w:t>Required Form 2</w:t>
    </w:r>
    <w:r>
      <w:rPr>
        <w:rFonts w:ascii="Times New Roman" w:hAnsi="Times New Roman"/>
        <w:sz w:val="20"/>
      </w:rPr>
      <w:tab/>
    </w:r>
    <w:r>
      <w:rPr>
        <w:rFonts w:ascii="Times New Roman" w:hAnsi="Times New Roman"/>
        <w:sz w:val="20"/>
      </w:rPr>
      <w:tab/>
      <w:t>LD Tester Application</w:t>
    </w:r>
  </w:p>
  <w:p w14:paraId="71D363C2" w14:textId="77777777" w:rsidR="00702AE5" w:rsidRDefault="00702AE5" w:rsidP="00EA6971">
    <w:pPr>
      <w:tabs>
        <w:tab w:val="right" w:pos="9270"/>
      </w:tabs>
      <w:rPr>
        <w:sz w:val="20"/>
      </w:rPr>
    </w:pPr>
  </w:p>
  <w:p w14:paraId="55A6EF3A" w14:textId="77777777" w:rsidR="00702AE5" w:rsidRPr="00AB77A4" w:rsidRDefault="00702AE5" w:rsidP="00702AE5">
    <w:pPr>
      <w:ind w:left="-4046" w:right="86"/>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0288" w14:textId="77777777" w:rsidR="001B40BF" w:rsidRDefault="001B40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56D1" w14:textId="77777777" w:rsidR="00C51207" w:rsidRDefault="00C512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0511" w14:textId="1229F0D4" w:rsidR="00C51207" w:rsidRPr="003825CA" w:rsidRDefault="00457A53" w:rsidP="00C51207">
    <w:pPr>
      <w:pStyle w:val="Header"/>
      <w:jc w:val="right"/>
      <w:rPr>
        <w:rFonts w:ascii="Franklin Gothic Book" w:hAnsi="Franklin Gothic Book"/>
      </w:rPr>
    </w:pPr>
    <w:sdt>
      <w:sdtPr>
        <w:rPr>
          <w:rFonts w:ascii="Franklin Gothic Book" w:hAnsi="Franklin Gothic Book"/>
        </w:rPr>
        <w:id w:val="1122029265"/>
        <w:docPartObj>
          <w:docPartGallery w:val="Watermarks"/>
          <w:docPartUnique/>
        </w:docPartObj>
      </w:sdtPr>
      <w:sdtEndPr/>
      <w:sdtContent>
        <w:r>
          <w:rPr>
            <w:rFonts w:ascii="Franklin Gothic Book" w:hAnsi="Franklin Gothic Book"/>
            <w:noProof/>
          </w:rPr>
          <w:pict w14:anchorId="5CDB4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9113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51207" w:rsidRPr="003825CA">
      <w:rPr>
        <w:rFonts w:ascii="Franklin Gothic Book" w:hAnsi="Franklin Gothic Book"/>
      </w:rPr>
      <w:t>Agreement Number:  ##-###-###-</w:t>
    </w:r>
    <w:r w:rsidR="00CF4D1A">
      <w:rPr>
        <w:rFonts w:ascii="Franklin Gothic Book" w:hAnsi="Franklin Gothic Book"/>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5A69" w14:textId="77777777" w:rsidR="00C51207" w:rsidRDefault="00C51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1E1E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D"/>
    <w:multiLevelType w:val="multilevel"/>
    <w:tmpl w:val="51C0BDA0"/>
    <w:lvl w:ilvl="0">
      <w:start w:val="1"/>
      <w:numFmt w:val="lowerLetter"/>
      <w:lvlText w:val="%1."/>
      <w:lvlJc w:val="left"/>
      <w:pPr>
        <w:tabs>
          <w:tab w:val="num" w:pos="720"/>
        </w:tabs>
        <w:ind w:left="720" w:hanging="360"/>
      </w:pPr>
      <w:rPr>
        <w:rFonts w:hint="default"/>
        <w:b/>
        <w:i w:val="0"/>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3B"/>
    <w:multiLevelType w:val="multilevel"/>
    <w:tmpl w:val="EF10DC7E"/>
    <w:lvl w:ilvl="0">
      <w:start w:val="1"/>
      <w:numFmt w:val="lowerLetter"/>
      <w:lvlText w:val="%1."/>
      <w:lvlJc w:val="left"/>
      <w:pPr>
        <w:tabs>
          <w:tab w:val="num" w:pos="1080"/>
        </w:tabs>
        <w:ind w:left="1080" w:hanging="360"/>
      </w:pPr>
      <w:rPr>
        <w:rFonts w:hint="default"/>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3F"/>
    <w:multiLevelType w:val="multilevel"/>
    <w:tmpl w:val="F938A16A"/>
    <w:lvl w:ilvl="0">
      <w:start w:val="1"/>
      <w:numFmt w:val="lowerLetter"/>
      <w:lvlText w:val="%1."/>
      <w:lvlJc w:val="left"/>
      <w:pPr>
        <w:tabs>
          <w:tab w:val="num" w:pos="720"/>
        </w:tabs>
        <w:ind w:left="720" w:hanging="360"/>
      </w:pPr>
      <w:rPr>
        <w:rFonts w:hint="default"/>
        <w:b w:val="0"/>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lowerRoman"/>
      <w:lvlText w:val="%4."/>
      <w:lvlJc w:val="left"/>
      <w:pPr>
        <w:tabs>
          <w:tab w:val="num" w:pos="1139"/>
        </w:tabs>
        <w:ind w:left="1139" w:hanging="288"/>
      </w:pPr>
      <w:rPr>
        <w:rFonts w:hint="default"/>
        <w:b w:val="0"/>
        <w:i w:val="0"/>
        <w:sz w:val="24"/>
        <w:szCs w:val="24"/>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46"/>
    <w:multiLevelType w:val="multilevel"/>
    <w:tmpl w:val="92D207F6"/>
    <w:lvl w:ilvl="0">
      <w:start w:val="1"/>
      <w:numFmt w:val="lowerLetter"/>
      <w:lvlText w:val="%1."/>
      <w:lvlJc w:val="left"/>
      <w:pPr>
        <w:tabs>
          <w:tab w:val="num" w:pos="360"/>
        </w:tabs>
        <w:ind w:left="360" w:hanging="360"/>
      </w:pPr>
      <w:rPr>
        <w:rFonts w:hint="default"/>
        <w:b w:val="0"/>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lowerRoman"/>
      <w:lvlText w:val="%3."/>
      <w:lvlJc w:val="left"/>
      <w:pPr>
        <w:tabs>
          <w:tab w:val="num" w:pos="855"/>
        </w:tabs>
        <w:ind w:left="855" w:hanging="288"/>
      </w:pPr>
      <w:rPr>
        <w:rFonts w:hint="default"/>
        <w:b/>
        <w:i w:val="0"/>
        <w:sz w:val="24"/>
        <w:szCs w:val="24"/>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15:restartNumberingAfterBreak="0">
    <w:nsid w:val="08B70F04"/>
    <w:multiLevelType w:val="hybridMultilevel"/>
    <w:tmpl w:val="EE7E1882"/>
    <w:lvl w:ilvl="0" w:tplc="56069492">
      <w:start w:val="1"/>
      <w:numFmt w:val="decimal"/>
      <w:lvlText w:val="%1."/>
      <w:lvlJc w:val="left"/>
      <w:pPr>
        <w:tabs>
          <w:tab w:val="num" w:pos="360"/>
        </w:tabs>
        <w:ind w:left="360" w:hanging="360"/>
      </w:pPr>
      <w:rPr>
        <w:rFonts w:hint="default"/>
        <w:b/>
        <w:i w:val="0"/>
      </w:rPr>
    </w:lvl>
    <w:lvl w:ilvl="1" w:tplc="781A12CE">
      <w:start w:val="1"/>
      <w:numFmt w:val="lowerLetter"/>
      <w:lvlText w:val="%2."/>
      <w:lvlJc w:val="left"/>
      <w:pPr>
        <w:tabs>
          <w:tab w:val="num" w:pos="1440"/>
        </w:tabs>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423B75"/>
    <w:multiLevelType w:val="multilevel"/>
    <w:tmpl w:val="1B5ACBBA"/>
    <w:lvl w:ilvl="0">
      <w:start w:val="1"/>
      <w:numFmt w:val="decimal"/>
      <w:lvlText w:val="%1."/>
      <w:lvlJc w:val="left"/>
      <w:pPr>
        <w:ind w:left="360" w:hanging="360"/>
      </w:pPr>
      <w:rPr>
        <w:rFonts w:ascii="Franklin Gothic Book" w:hAnsi="Franklin Gothic Book"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F727DF"/>
    <w:multiLevelType w:val="multilevel"/>
    <w:tmpl w:val="52D2D3F0"/>
    <w:lvl w:ilvl="0">
      <w:start w:val="1"/>
      <w:numFmt w:val="upperRoman"/>
      <w:lvlText w:val="%1."/>
      <w:lvlJc w:val="right"/>
      <w:pPr>
        <w:ind w:left="360" w:hanging="360"/>
      </w:pPr>
    </w:lvl>
    <w:lvl w:ilvl="1">
      <w:start w:val="1"/>
      <w:numFmt w:val="upperLetter"/>
      <w:lvlText w:val="%2."/>
      <w:lvlJc w:val="left"/>
      <w:pPr>
        <w:ind w:left="720" w:hanging="360"/>
      </w:pPr>
      <w:rPr>
        <w:rFonts w:ascii="Arial" w:hAnsi="Arial" w:cs="Arial" w:hint="default"/>
        <w:b w:val="0"/>
        <w:sz w:val="24"/>
        <w:szCs w:val="24"/>
      </w:rPr>
    </w:lvl>
    <w:lvl w:ilvl="2">
      <w:start w:val="1"/>
      <w:numFmt w:val="decimal"/>
      <w:lvlText w:val="%3."/>
      <w:lvlJc w:val="left"/>
      <w:pPr>
        <w:ind w:left="1080" w:hanging="360"/>
      </w:pPr>
      <w:rPr>
        <w:sz w:val="24"/>
        <w:szCs w:val="20"/>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CE67BC"/>
    <w:multiLevelType w:val="hybridMultilevel"/>
    <w:tmpl w:val="F2C07A02"/>
    <w:lvl w:ilvl="0" w:tplc="0409001B">
      <w:start w:val="1"/>
      <w:numFmt w:val="lowerRoman"/>
      <w:lvlText w:val="%1."/>
      <w:lvlJc w:val="righ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9" w15:restartNumberingAfterBreak="0">
    <w:nsid w:val="1675476A"/>
    <w:multiLevelType w:val="hybridMultilevel"/>
    <w:tmpl w:val="462A12C8"/>
    <w:lvl w:ilvl="0" w:tplc="13ACF602">
      <w:start w:val="1"/>
      <w:numFmt w:val="lowerRoman"/>
      <w:lvlText w:val="%1."/>
      <w:lvlJc w:val="left"/>
      <w:pPr>
        <w:tabs>
          <w:tab w:val="num" w:pos="1422"/>
        </w:tabs>
        <w:ind w:left="1422"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13ACF602">
      <w:start w:val="1"/>
      <w:numFmt w:val="lowerRoman"/>
      <w:lvlText w:val="%5."/>
      <w:lvlJc w:val="left"/>
      <w:pPr>
        <w:tabs>
          <w:tab w:val="num" w:pos="3528"/>
        </w:tabs>
        <w:ind w:left="3528" w:hanging="288"/>
      </w:pPr>
      <w:rPr>
        <w:rFonts w:hint="default"/>
        <w:b/>
        <w:i w:val="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CA6046"/>
    <w:multiLevelType w:val="hybridMultilevel"/>
    <w:tmpl w:val="BB44AEEE"/>
    <w:lvl w:ilvl="0" w:tplc="7B7A6236">
      <w:start w:val="1"/>
      <w:numFmt w:val="decimal"/>
      <w:pStyle w:val="Hdng2"/>
      <w:lvlText w:val="%1."/>
      <w:lvlJc w:val="left"/>
      <w:pPr>
        <w:tabs>
          <w:tab w:val="num" w:pos="1440"/>
        </w:tabs>
        <w:ind w:left="144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8C43FB9"/>
    <w:multiLevelType w:val="hybridMultilevel"/>
    <w:tmpl w:val="4A8A018E"/>
    <w:lvl w:ilvl="0" w:tplc="EDFEE17C">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8EF33F7"/>
    <w:multiLevelType w:val="hybridMultilevel"/>
    <w:tmpl w:val="A88C7422"/>
    <w:lvl w:ilvl="0" w:tplc="0409001B">
      <w:start w:val="1"/>
      <w:numFmt w:val="lowerRoman"/>
      <w:lvlText w:val="%1."/>
      <w:lvlJc w:val="righ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15:restartNumberingAfterBreak="0">
    <w:nsid w:val="18FC313C"/>
    <w:multiLevelType w:val="hybridMultilevel"/>
    <w:tmpl w:val="2A6E25EE"/>
    <w:lvl w:ilvl="0" w:tplc="934C7252">
      <w:start w:val="1"/>
      <w:numFmt w:val="upperLetter"/>
      <w:pStyle w:val="Hdng2-Alphalist"/>
      <w:lvlText w:val="%1."/>
      <w:lvlJc w:val="left"/>
      <w:pPr>
        <w:ind w:left="11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A61693"/>
    <w:multiLevelType w:val="multilevel"/>
    <w:tmpl w:val="921A98CC"/>
    <w:lvl w:ilvl="0">
      <w:start w:val="1"/>
      <w:numFmt w:val="decimal"/>
      <w:lvlText w:val="%1."/>
      <w:lvlJc w:val="left"/>
      <w:pPr>
        <w:ind w:left="360" w:hanging="360"/>
      </w:pPr>
      <w:rPr>
        <w:rFonts w:ascii="Franklin Gothic Book" w:hAnsi="Franklin Gothic Book" w:hint="default"/>
      </w:r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1A59E6"/>
    <w:multiLevelType w:val="hybridMultilevel"/>
    <w:tmpl w:val="873A3F5E"/>
    <w:lvl w:ilvl="0" w:tplc="6BD8CE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BB777F"/>
    <w:multiLevelType w:val="hybridMultilevel"/>
    <w:tmpl w:val="F620BE88"/>
    <w:lvl w:ilvl="0" w:tplc="867A9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D2E1B"/>
    <w:multiLevelType w:val="hybridMultilevel"/>
    <w:tmpl w:val="5008CE4C"/>
    <w:lvl w:ilvl="0" w:tplc="D818BF8C">
      <w:start w:val="1"/>
      <w:numFmt w:val="decimal"/>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2F4633"/>
    <w:multiLevelType w:val="hybridMultilevel"/>
    <w:tmpl w:val="8568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E24EA"/>
    <w:multiLevelType w:val="hybridMultilevel"/>
    <w:tmpl w:val="601CA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D0C38"/>
    <w:multiLevelType w:val="hybridMultilevel"/>
    <w:tmpl w:val="8A88EDEA"/>
    <w:lvl w:ilvl="0" w:tplc="EA381B5C">
      <w:start w:val="1"/>
      <w:numFmt w:val="decimal"/>
      <w:pStyle w:val="ListBullet2"/>
      <w:lvlText w:val="%1."/>
      <w:lvlJc w:val="left"/>
      <w:pPr>
        <w:ind w:left="66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175B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542516"/>
    <w:multiLevelType w:val="hybridMultilevel"/>
    <w:tmpl w:val="2EE460AC"/>
    <w:lvl w:ilvl="0" w:tplc="EBD29464">
      <w:start w:val="1"/>
      <w:numFmt w:val="decimal"/>
      <w:pStyle w:val="List1"/>
      <w:lvlText w:val="%1."/>
      <w:lvlJc w:val="left"/>
      <w:pPr>
        <w:tabs>
          <w:tab w:val="num" w:pos="720"/>
        </w:tabs>
        <w:ind w:left="720" w:hanging="360"/>
      </w:pPr>
      <w:rPr>
        <w:rFonts w:ascii="Times New Roman" w:hAnsi="Times New Roman"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37F6B0"/>
    <w:multiLevelType w:val="hybridMultilevel"/>
    <w:tmpl w:val="A815F33D"/>
    <w:lvl w:ilvl="0" w:tplc="F9503EB6">
      <w:start w:val="1"/>
      <w:numFmt w:val="ideographDigital"/>
      <w:lvlText w:val="."/>
      <w:lvlJc w:val="left"/>
    </w:lvl>
    <w:lvl w:ilvl="1" w:tplc="4546DF50">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5052F40"/>
    <w:multiLevelType w:val="multilevel"/>
    <w:tmpl w:val="921A98CC"/>
    <w:lvl w:ilvl="0">
      <w:start w:val="1"/>
      <w:numFmt w:val="decimal"/>
      <w:lvlText w:val="%1."/>
      <w:lvlJc w:val="left"/>
      <w:pPr>
        <w:ind w:left="360" w:hanging="360"/>
      </w:pPr>
      <w:rPr>
        <w:rFonts w:ascii="Franklin Gothic Book" w:hAnsi="Franklin Gothic Book" w:hint="default"/>
      </w:r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A650E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EA44C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62581A"/>
    <w:multiLevelType w:val="singleLevel"/>
    <w:tmpl w:val="AB0ECB90"/>
    <w:lvl w:ilvl="0">
      <w:start w:val="1"/>
      <w:numFmt w:val="upperLetter"/>
      <w:lvlText w:val="%1."/>
      <w:lvlJc w:val="left"/>
      <w:pPr>
        <w:tabs>
          <w:tab w:val="num" w:pos="1080"/>
        </w:tabs>
        <w:ind w:left="1080" w:hanging="540"/>
      </w:pPr>
      <w:rPr>
        <w:rFonts w:cs="Times New Roman" w:hint="default"/>
      </w:rPr>
    </w:lvl>
  </w:abstractNum>
  <w:abstractNum w:abstractNumId="28" w15:restartNumberingAfterBreak="0">
    <w:nsid w:val="401B195B"/>
    <w:multiLevelType w:val="hybridMultilevel"/>
    <w:tmpl w:val="5D46CAA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F4590"/>
    <w:multiLevelType w:val="hybridMultilevel"/>
    <w:tmpl w:val="4364CE6C"/>
    <w:lvl w:ilvl="0" w:tplc="B3E29A34">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0" w15:restartNumberingAfterBreak="0">
    <w:nsid w:val="433D3805"/>
    <w:multiLevelType w:val="hybridMultilevel"/>
    <w:tmpl w:val="18EC6214"/>
    <w:lvl w:ilvl="0" w:tplc="08FAB43C">
      <w:start w:val="1"/>
      <w:numFmt w:val="lowerLetter"/>
      <w:lvlText w:val="%1."/>
      <w:lvlJc w:val="left"/>
      <w:pPr>
        <w:tabs>
          <w:tab w:val="num" w:pos="720"/>
        </w:tabs>
        <w:ind w:left="720" w:hanging="288"/>
      </w:pPr>
      <w:rPr>
        <w:rFonts w:ascii="Arial" w:hAnsi="Arial" w:cs="Arial" w:hint="default"/>
        <w:b/>
        <w:i w:val="0"/>
        <w:sz w:val="24"/>
      </w:rPr>
    </w:lvl>
    <w:lvl w:ilvl="1" w:tplc="410A735A">
      <w:start w:val="1"/>
      <w:numFmt w:val="lowerRoman"/>
      <w:lvlText w:val="%2."/>
      <w:lvlJc w:val="right"/>
      <w:pPr>
        <w:tabs>
          <w:tab w:val="num" w:pos="1872"/>
        </w:tabs>
        <w:ind w:left="1872" w:hanging="360"/>
      </w:pPr>
      <w:rPr>
        <w:b/>
      </w:rPr>
    </w:lvl>
    <w:lvl w:ilvl="2" w:tplc="0409001B">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1" w15:restartNumberingAfterBreak="0">
    <w:nsid w:val="45687CBD"/>
    <w:multiLevelType w:val="hybridMultilevel"/>
    <w:tmpl w:val="5F4ECD48"/>
    <w:lvl w:ilvl="0" w:tplc="2F646D04">
      <w:start w:val="1"/>
      <w:numFmt w:val="decimal"/>
      <w:lvlText w:val="%1."/>
      <w:lvlJc w:val="left"/>
      <w:pPr>
        <w:ind w:left="720" w:hanging="360"/>
      </w:pPr>
    </w:lvl>
    <w:lvl w:ilvl="1" w:tplc="C2D63220" w:tentative="1">
      <w:start w:val="1"/>
      <w:numFmt w:val="lowerLetter"/>
      <w:lvlText w:val="%2."/>
      <w:lvlJc w:val="left"/>
      <w:pPr>
        <w:ind w:left="1440" w:hanging="360"/>
      </w:pPr>
    </w:lvl>
    <w:lvl w:ilvl="2" w:tplc="5A888748" w:tentative="1">
      <w:start w:val="1"/>
      <w:numFmt w:val="lowerRoman"/>
      <w:lvlText w:val="%3."/>
      <w:lvlJc w:val="right"/>
      <w:pPr>
        <w:ind w:left="2160" w:hanging="180"/>
      </w:pPr>
    </w:lvl>
    <w:lvl w:ilvl="3" w:tplc="3DE87248" w:tentative="1">
      <w:start w:val="1"/>
      <w:numFmt w:val="decimal"/>
      <w:lvlText w:val="%4."/>
      <w:lvlJc w:val="left"/>
      <w:pPr>
        <w:ind w:left="2880" w:hanging="360"/>
      </w:pPr>
    </w:lvl>
    <w:lvl w:ilvl="4" w:tplc="AA562F52" w:tentative="1">
      <w:start w:val="1"/>
      <w:numFmt w:val="lowerLetter"/>
      <w:lvlText w:val="%5."/>
      <w:lvlJc w:val="left"/>
      <w:pPr>
        <w:ind w:left="3600" w:hanging="360"/>
      </w:pPr>
    </w:lvl>
    <w:lvl w:ilvl="5" w:tplc="B81A6A9C" w:tentative="1">
      <w:start w:val="1"/>
      <w:numFmt w:val="lowerRoman"/>
      <w:lvlText w:val="%6."/>
      <w:lvlJc w:val="right"/>
      <w:pPr>
        <w:ind w:left="4320" w:hanging="180"/>
      </w:pPr>
    </w:lvl>
    <w:lvl w:ilvl="6" w:tplc="7084E550" w:tentative="1">
      <w:start w:val="1"/>
      <w:numFmt w:val="decimal"/>
      <w:lvlText w:val="%7."/>
      <w:lvlJc w:val="left"/>
      <w:pPr>
        <w:ind w:left="5040" w:hanging="360"/>
      </w:pPr>
    </w:lvl>
    <w:lvl w:ilvl="7" w:tplc="DE3E6BCC" w:tentative="1">
      <w:start w:val="1"/>
      <w:numFmt w:val="lowerLetter"/>
      <w:lvlText w:val="%8."/>
      <w:lvlJc w:val="left"/>
      <w:pPr>
        <w:ind w:left="5760" w:hanging="360"/>
      </w:pPr>
    </w:lvl>
    <w:lvl w:ilvl="8" w:tplc="095ED98C" w:tentative="1">
      <w:start w:val="1"/>
      <w:numFmt w:val="lowerRoman"/>
      <w:lvlText w:val="%9."/>
      <w:lvlJc w:val="right"/>
      <w:pPr>
        <w:ind w:left="6480" w:hanging="180"/>
      </w:pPr>
    </w:lvl>
  </w:abstractNum>
  <w:abstractNum w:abstractNumId="32" w15:restartNumberingAfterBreak="0">
    <w:nsid w:val="4F7A3255"/>
    <w:multiLevelType w:val="hybridMultilevel"/>
    <w:tmpl w:val="8C703856"/>
    <w:lvl w:ilvl="0" w:tplc="BB52A97A">
      <w:start w:val="6"/>
      <w:numFmt w:val="decimal"/>
      <w:lvlText w:val="%1."/>
      <w:lvlJc w:val="left"/>
      <w:pPr>
        <w:tabs>
          <w:tab w:val="num" w:pos="360"/>
        </w:tabs>
        <w:ind w:left="360" w:hanging="360"/>
      </w:pPr>
      <w:rPr>
        <w:rFonts w:hint="default"/>
        <w:b/>
        <w:i w:val="0"/>
      </w:rPr>
    </w:lvl>
    <w:lvl w:ilvl="1" w:tplc="CBE233BA">
      <w:start w:val="1"/>
      <w:numFmt w:val="lowerLetter"/>
      <w:lvlText w:val="%2."/>
      <w:lvlJc w:val="left"/>
      <w:pPr>
        <w:tabs>
          <w:tab w:val="num" w:pos="1440"/>
        </w:tabs>
        <w:ind w:left="1440" w:hanging="360"/>
      </w:pPr>
      <w:rPr>
        <w:b w:val="0"/>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8F4086"/>
    <w:multiLevelType w:val="hybridMultilevel"/>
    <w:tmpl w:val="22404A82"/>
    <w:lvl w:ilvl="0" w:tplc="26EA5434">
      <w:start w:val="1"/>
      <w:numFmt w:val="decimal"/>
      <w:pStyle w:val="Hdng3"/>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2A66367"/>
    <w:multiLevelType w:val="hybridMultilevel"/>
    <w:tmpl w:val="FDC4DA58"/>
    <w:lvl w:ilvl="0" w:tplc="AA1200BC">
      <w:start w:val="1"/>
      <w:numFmt w:val="decimal"/>
      <w:pStyle w:val="Hdng3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D72AE1"/>
    <w:multiLevelType w:val="hybridMultilevel"/>
    <w:tmpl w:val="7A00DBA6"/>
    <w:lvl w:ilvl="0" w:tplc="F26CDF8A">
      <w:start w:val="7"/>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5F211A"/>
    <w:multiLevelType w:val="hybridMultilevel"/>
    <w:tmpl w:val="C9B24E70"/>
    <w:lvl w:ilvl="0" w:tplc="96E43C8C">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1640C"/>
    <w:multiLevelType w:val="hybridMultilevel"/>
    <w:tmpl w:val="EA86C300"/>
    <w:lvl w:ilvl="0" w:tplc="33E8963E">
      <w:start w:val="1"/>
      <w:numFmt w:val="lowerLetter"/>
      <w:lvlText w:val="%1)"/>
      <w:lvlJc w:val="left"/>
      <w:pPr>
        <w:ind w:left="1440" w:hanging="360"/>
      </w:pPr>
    </w:lvl>
    <w:lvl w:ilvl="1" w:tplc="3DECDC02" w:tentative="1">
      <w:start w:val="1"/>
      <w:numFmt w:val="lowerLetter"/>
      <w:lvlText w:val="%2."/>
      <w:lvlJc w:val="left"/>
      <w:pPr>
        <w:ind w:left="2160" w:hanging="360"/>
      </w:pPr>
    </w:lvl>
    <w:lvl w:ilvl="2" w:tplc="ED36D3EA" w:tentative="1">
      <w:start w:val="1"/>
      <w:numFmt w:val="lowerRoman"/>
      <w:lvlText w:val="%3."/>
      <w:lvlJc w:val="right"/>
      <w:pPr>
        <w:ind w:left="2880" w:hanging="180"/>
      </w:pPr>
    </w:lvl>
    <w:lvl w:ilvl="3" w:tplc="4C8060BE" w:tentative="1">
      <w:start w:val="1"/>
      <w:numFmt w:val="decimal"/>
      <w:lvlText w:val="%4."/>
      <w:lvlJc w:val="left"/>
      <w:pPr>
        <w:ind w:left="3600" w:hanging="360"/>
      </w:pPr>
    </w:lvl>
    <w:lvl w:ilvl="4" w:tplc="B38A2A2A" w:tentative="1">
      <w:start w:val="1"/>
      <w:numFmt w:val="lowerLetter"/>
      <w:lvlText w:val="%5."/>
      <w:lvlJc w:val="left"/>
      <w:pPr>
        <w:ind w:left="4320" w:hanging="360"/>
      </w:pPr>
    </w:lvl>
    <w:lvl w:ilvl="5" w:tplc="F014DF4E" w:tentative="1">
      <w:start w:val="1"/>
      <w:numFmt w:val="lowerRoman"/>
      <w:lvlText w:val="%6."/>
      <w:lvlJc w:val="right"/>
      <w:pPr>
        <w:ind w:left="5040" w:hanging="180"/>
      </w:pPr>
    </w:lvl>
    <w:lvl w:ilvl="6" w:tplc="4B10112E" w:tentative="1">
      <w:start w:val="1"/>
      <w:numFmt w:val="decimal"/>
      <w:lvlText w:val="%7."/>
      <w:lvlJc w:val="left"/>
      <w:pPr>
        <w:ind w:left="5760" w:hanging="360"/>
      </w:pPr>
    </w:lvl>
    <w:lvl w:ilvl="7" w:tplc="896460D8" w:tentative="1">
      <w:start w:val="1"/>
      <w:numFmt w:val="lowerLetter"/>
      <w:lvlText w:val="%8."/>
      <w:lvlJc w:val="left"/>
      <w:pPr>
        <w:ind w:left="6480" w:hanging="360"/>
      </w:pPr>
    </w:lvl>
    <w:lvl w:ilvl="8" w:tplc="B6AEB5A0" w:tentative="1">
      <w:start w:val="1"/>
      <w:numFmt w:val="lowerRoman"/>
      <w:lvlText w:val="%9."/>
      <w:lvlJc w:val="right"/>
      <w:pPr>
        <w:ind w:left="7200" w:hanging="180"/>
      </w:pPr>
    </w:lvl>
  </w:abstractNum>
  <w:abstractNum w:abstractNumId="38" w15:restartNumberingAfterBreak="0">
    <w:nsid w:val="5DA552E8"/>
    <w:multiLevelType w:val="hybridMultilevel"/>
    <w:tmpl w:val="CFB87526"/>
    <w:lvl w:ilvl="0" w:tplc="072A2F66">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170"/>
        </w:tabs>
        <w:ind w:left="1170" w:hanging="360"/>
      </w:pPr>
      <w:rPr>
        <w:b/>
        <w:bCs/>
        <w:color w:val="auto"/>
      </w:rPr>
    </w:lvl>
    <w:lvl w:ilvl="2" w:tplc="0409001B">
      <w:start w:val="6"/>
      <w:numFmt w:val="decimal"/>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1B781B"/>
    <w:multiLevelType w:val="hybridMultilevel"/>
    <w:tmpl w:val="4E4409FE"/>
    <w:lvl w:ilvl="0" w:tplc="B812051E">
      <w:start w:val="1"/>
      <w:numFmt w:val="decimal"/>
      <w:pStyle w:val="ListBullet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ADF4E22"/>
    <w:multiLevelType w:val="hybridMultilevel"/>
    <w:tmpl w:val="F8544494"/>
    <w:lvl w:ilvl="0" w:tplc="08C6F200">
      <w:start w:val="1"/>
      <w:numFmt w:val="lowerLetter"/>
      <w:lvlText w:val="%1."/>
      <w:lvlJc w:val="left"/>
      <w:pPr>
        <w:ind w:left="720" w:hanging="360"/>
      </w:pPr>
      <w:rPr>
        <w:b/>
        <w:bCs/>
      </w:rPr>
    </w:lvl>
    <w:lvl w:ilvl="1" w:tplc="3746C22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82E83"/>
    <w:multiLevelType w:val="hybridMultilevel"/>
    <w:tmpl w:val="C8F028F2"/>
    <w:lvl w:ilvl="0" w:tplc="C9D2FD84">
      <w:start w:val="1"/>
      <w:numFmt w:val="upperLetter"/>
      <w:pStyle w:val="Hdng3Alpha"/>
      <w:lvlText w:val="%1."/>
      <w:lvlJc w:val="left"/>
      <w:pPr>
        <w:ind w:left="1440" w:hanging="360"/>
      </w:pPr>
    </w:lvl>
    <w:lvl w:ilvl="1" w:tplc="0A3C1E2E" w:tentative="1">
      <w:start w:val="1"/>
      <w:numFmt w:val="lowerLetter"/>
      <w:lvlText w:val="%2."/>
      <w:lvlJc w:val="left"/>
      <w:pPr>
        <w:ind w:left="2160" w:hanging="360"/>
      </w:pPr>
    </w:lvl>
    <w:lvl w:ilvl="2" w:tplc="275440FA"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B06C96"/>
    <w:multiLevelType w:val="multilevel"/>
    <w:tmpl w:val="EF80B8A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D8614D"/>
    <w:multiLevelType w:val="hybridMultilevel"/>
    <w:tmpl w:val="22185B9A"/>
    <w:lvl w:ilvl="0" w:tplc="C6B46F88">
      <w:start w:val="1"/>
      <w:numFmt w:val="decimal"/>
      <w:pStyle w:val="Lv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B554327"/>
    <w:multiLevelType w:val="hybridMultilevel"/>
    <w:tmpl w:val="F27031FA"/>
    <w:lvl w:ilvl="0" w:tplc="AE964A04">
      <w:start w:val="1"/>
      <w:numFmt w:val="lowerLetter"/>
      <w:pStyle w:val="Hdng4a"/>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45" w15:restartNumberingAfterBreak="0">
    <w:nsid w:val="7CE4100C"/>
    <w:multiLevelType w:val="hybridMultilevel"/>
    <w:tmpl w:val="867CB694"/>
    <w:lvl w:ilvl="0" w:tplc="7918142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num w:numId="1">
    <w:abstractNumId w:val="14"/>
  </w:num>
  <w:num w:numId="2">
    <w:abstractNumId w:val="21"/>
  </w:num>
  <w:num w:numId="3">
    <w:abstractNumId w:val="0"/>
  </w:num>
  <w:num w:numId="4">
    <w:abstractNumId w:val="22"/>
  </w:num>
  <w:num w:numId="5">
    <w:abstractNumId w:val="23"/>
  </w:num>
  <w:num w:numId="6">
    <w:abstractNumId w:val="31"/>
  </w:num>
  <w:num w:numId="7">
    <w:abstractNumId w:val="45"/>
  </w:num>
  <w:num w:numId="8">
    <w:abstractNumId w:val="37"/>
  </w:num>
  <w:num w:numId="9">
    <w:abstractNumId w:val="39"/>
  </w:num>
  <w:num w:numId="10">
    <w:abstractNumId w:val="20"/>
  </w:num>
  <w:num w:numId="11">
    <w:abstractNumId w:val="34"/>
  </w:num>
  <w:num w:numId="12">
    <w:abstractNumId w:val="10"/>
  </w:num>
  <w:num w:numId="13">
    <w:abstractNumId w:val="41"/>
  </w:num>
  <w:num w:numId="14">
    <w:abstractNumId w:val="43"/>
  </w:num>
  <w:num w:numId="15">
    <w:abstractNumId w:val="33"/>
  </w:num>
  <w:num w:numId="16">
    <w:abstractNumId w:val="13"/>
    <w:lvlOverride w:ilvl="0">
      <w:startOverride w:val="1"/>
    </w:lvlOverride>
  </w:num>
  <w:num w:numId="17">
    <w:abstractNumId w:val="44"/>
  </w:num>
  <w:num w:numId="18">
    <w:abstractNumId w:val="25"/>
  </w:num>
  <w:num w:numId="19">
    <w:abstractNumId w:val="1"/>
  </w:num>
  <w:num w:numId="20">
    <w:abstractNumId w:val="2"/>
  </w:num>
  <w:num w:numId="21">
    <w:abstractNumId w:val="38"/>
  </w:num>
  <w:num w:numId="22">
    <w:abstractNumId w:val="9"/>
  </w:num>
  <w:num w:numId="23">
    <w:abstractNumId w:val="28"/>
  </w:num>
  <w:num w:numId="24">
    <w:abstractNumId w:val="36"/>
  </w:num>
  <w:num w:numId="25">
    <w:abstractNumId w:val="35"/>
  </w:num>
  <w:num w:numId="26">
    <w:abstractNumId w:val="8"/>
  </w:num>
  <w:num w:numId="27">
    <w:abstractNumId w:val="26"/>
  </w:num>
  <w:num w:numId="28">
    <w:abstractNumId w:val="11"/>
  </w:num>
  <w:num w:numId="29">
    <w:abstractNumId w:val="15"/>
  </w:num>
  <w:num w:numId="30">
    <w:abstractNumId w:val="27"/>
  </w:num>
  <w:num w:numId="31">
    <w:abstractNumId w:val="16"/>
  </w:num>
  <w:num w:numId="32">
    <w:abstractNumId w:val="12"/>
  </w:num>
  <w:num w:numId="33">
    <w:abstractNumId w:val="6"/>
  </w:num>
  <w:num w:numId="34">
    <w:abstractNumId w:val="29"/>
  </w:num>
  <w:num w:numId="35">
    <w:abstractNumId w:val="24"/>
  </w:num>
  <w:num w:numId="36">
    <w:abstractNumId w:val="19"/>
  </w:num>
  <w:num w:numId="37">
    <w:abstractNumId w:val="3"/>
  </w:num>
  <w:num w:numId="38">
    <w:abstractNumId w:val="4"/>
  </w:num>
  <w:num w:numId="39">
    <w:abstractNumId w:val="32"/>
  </w:num>
  <w:num w:numId="40">
    <w:abstractNumId w:val="30"/>
  </w:num>
  <w:num w:numId="41">
    <w:abstractNumId w:val="18"/>
  </w:num>
  <w:num w:numId="42">
    <w:abstractNumId w:val="5"/>
  </w:num>
  <w:num w:numId="43">
    <w:abstractNumId w:val="40"/>
  </w:num>
  <w:num w:numId="44">
    <w:abstractNumId w:val="17"/>
  </w:num>
  <w:num w:numId="45">
    <w:abstractNumId w:val="42"/>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y/9JRR+8b4pz2yYaaUDow9ohabYdmI3YqWSF5j62SPNs5GKi+avLF94ZFUQStNup2nRGmDsxtbYNdhbojVMsQ==" w:salt="Clw3/A7nyqg5tOvACvS1Hg=="/>
  <w:defaultTabStop w:val="720"/>
  <w:drawingGridHorizontalSpacing w:val="120"/>
  <w:displayHorizontalDrawingGridEvery w:val="0"/>
  <w:displayVerticalDrawingGridEvery w:val="0"/>
  <w:noPunctuationKerning/>
  <w:characterSpacingControl w:val="doNotCompress"/>
  <w:hdrShapeDefaults>
    <o:shapedefaults v:ext="edit" spidmax="91138"/>
    <o:shapelayout v:ext="edit">
      <o:idmap v:ext="edit" data="89"/>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77"/>
    <w:rsid w:val="00000236"/>
    <w:rsid w:val="000004FC"/>
    <w:rsid w:val="00000956"/>
    <w:rsid w:val="00000FD7"/>
    <w:rsid w:val="00000FF2"/>
    <w:rsid w:val="000055C7"/>
    <w:rsid w:val="000058F6"/>
    <w:rsid w:val="000068D6"/>
    <w:rsid w:val="0001014A"/>
    <w:rsid w:val="00010566"/>
    <w:rsid w:val="000111DE"/>
    <w:rsid w:val="00012797"/>
    <w:rsid w:val="00014D99"/>
    <w:rsid w:val="0001669B"/>
    <w:rsid w:val="00016D4F"/>
    <w:rsid w:val="00016E00"/>
    <w:rsid w:val="000211A4"/>
    <w:rsid w:val="00024098"/>
    <w:rsid w:val="00024CAE"/>
    <w:rsid w:val="00031CF9"/>
    <w:rsid w:val="00033B34"/>
    <w:rsid w:val="000347CE"/>
    <w:rsid w:val="00034D2E"/>
    <w:rsid w:val="00036BE5"/>
    <w:rsid w:val="00040A67"/>
    <w:rsid w:val="00045DA1"/>
    <w:rsid w:val="0005287E"/>
    <w:rsid w:val="00053C24"/>
    <w:rsid w:val="00054B37"/>
    <w:rsid w:val="00054B8F"/>
    <w:rsid w:val="00055CC5"/>
    <w:rsid w:val="00061356"/>
    <w:rsid w:val="0006141E"/>
    <w:rsid w:val="00062817"/>
    <w:rsid w:val="00062C7D"/>
    <w:rsid w:val="00063796"/>
    <w:rsid w:val="0006424D"/>
    <w:rsid w:val="00065E70"/>
    <w:rsid w:val="000669D5"/>
    <w:rsid w:val="00071B7A"/>
    <w:rsid w:val="000753D8"/>
    <w:rsid w:val="00075A95"/>
    <w:rsid w:val="00081B3E"/>
    <w:rsid w:val="00081B6F"/>
    <w:rsid w:val="00081BE0"/>
    <w:rsid w:val="0008301A"/>
    <w:rsid w:val="00084E99"/>
    <w:rsid w:val="00087144"/>
    <w:rsid w:val="0008743F"/>
    <w:rsid w:val="00087FC8"/>
    <w:rsid w:val="00092519"/>
    <w:rsid w:val="00092ACB"/>
    <w:rsid w:val="00095A85"/>
    <w:rsid w:val="00096482"/>
    <w:rsid w:val="00096595"/>
    <w:rsid w:val="000A2505"/>
    <w:rsid w:val="000A41FE"/>
    <w:rsid w:val="000A4341"/>
    <w:rsid w:val="000A788A"/>
    <w:rsid w:val="000B1408"/>
    <w:rsid w:val="000B16D6"/>
    <w:rsid w:val="000B1D9B"/>
    <w:rsid w:val="000B5104"/>
    <w:rsid w:val="000B5402"/>
    <w:rsid w:val="000C09BE"/>
    <w:rsid w:val="000C191B"/>
    <w:rsid w:val="000C2FA0"/>
    <w:rsid w:val="000C312B"/>
    <w:rsid w:val="000C3FED"/>
    <w:rsid w:val="000C5030"/>
    <w:rsid w:val="000C7295"/>
    <w:rsid w:val="000D04A6"/>
    <w:rsid w:val="000D426D"/>
    <w:rsid w:val="000D5505"/>
    <w:rsid w:val="000D761E"/>
    <w:rsid w:val="000E09AF"/>
    <w:rsid w:val="000E10EF"/>
    <w:rsid w:val="000E260F"/>
    <w:rsid w:val="000E3AB5"/>
    <w:rsid w:val="000E3BEA"/>
    <w:rsid w:val="000E6831"/>
    <w:rsid w:val="000F103F"/>
    <w:rsid w:val="000F10C8"/>
    <w:rsid w:val="000F167E"/>
    <w:rsid w:val="000F1929"/>
    <w:rsid w:val="000F3319"/>
    <w:rsid w:val="000F407D"/>
    <w:rsid w:val="000F428F"/>
    <w:rsid w:val="000F4D03"/>
    <w:rsid w:val="000F659F"/>
    <w:rsid w:val="000F6C0A"/>
    <w:rsid w:val="000F7E41"/>
    <w:rsid w:val="001001F3"/>
    <w:rsid w:val="0010089C"/>
    <w:rsid w:val="0010124B"/>
    <w:rsid w:val="001012C6"/>
    <w:rsid w:val="00101D2D"/>
    <w:rsid w:val="0010319F"/>
    <w:rsid w:val="00103E04"/>
    <w:rsid w:val="00104A24"/>
    <w:rsid w:val="00105C22"/>
    <w:rsid w:val="00106A16"/>
    <w:rsid w:val="00107660"/>
    <w:rsid w:val="00111BAD"/>
    <w:rsid w:val="00113F20"/>
    <w:rsid w:val="001152DC"/>
    <w:rsid w:val="00116C34"/>
    <w:rsid w:val="001219E5"/>
    <w:rsid w:val="00121C9F"/>
    <w:rsid w:val="00121EE8"/>
    <w:rsid w:val="00123D74"/>
    <w:rsid w:val="00123EF8"/>
    <w:rsid w:val="00124D3B"/>
    <w:rsid w:val="00125892"/>
    <w:rsid w:val="0012664D"/>
    <w:rsid w:val="0012678B"/>
    <w:rsid w:val="00126853"/>
    <w:rsid w:val="001269EA"/>
    <w:rsid w:val="001273B4"/>
    <w:rsid w:val="001279DA"/>
    <w:rsid w:val="00127AE8"/>
    <w:rsid w:val="00131288"/>
    <w:rsid w:val="00132DE4"/>
    <w:rsid w:val="0013310D"/>
    <w:rsid w:val="0013313E"/>
    <w:rsid w:val="00134548"/>
    <w:rsid w:val="001347FA"/>
    <w:rsid w:val="001365C4"/>
    <w:rsid w:val="001401CD"/>
    <w:rsid w:val="00142A7C"/>
    <w:rsid w:val="00142CBB"/>
    <w:rsid w:val="0014431B"/>
    <w:rsid w:val="00144A5E"/>
    <w:rsid w:val="001477DF"/>
    <w:rsid w:val="001478E6"/>
    <w:rsid w:val="00151501"/>
    <w:rsid w:val="001517EB"/>
    <w:rsid w:val="00151866"/>
    <w:rsid w:val="00153206"/>
    <w:rsid w:val="00153319"/>
    <w:rsid w:val="001574E4"/>
    <w:rsid w:val="00157A5F"/>
    <w:rsid w:val="00157F6B"/>
    <w:rsid w:val="00162F41"/>
    <w:rsid w:val="00165B5C"/>
    <w:rsid w:val="00166AB0"/>
    <w:rsid w:val="00166AF3"/>
    <w:rsid w:val="001671D2"/>
    <w:rsid w:val="001677A8"/>
    <w:rsid w:val="001677EC"/>
    <w:rsid w:val="00170612"/>
    <w:rsid w:val="001708B3"/>
    <w:rsid w:val="0017102D"/>
    <w:rsid w:val="0017353E"/>
    <w:rsid w:val="00173EEC"/>
    <w:rsid w:val="00176AD7"/>
    <w:rsid w:val="00177C3B"/>
    <w:rsid w:val="001803F3"/>
    <w:rsid w:val="00180EC2"/>
    <w:rsid w:val="00183A20"/>
    <w:rsid w:val="001859AB"/>
    <w:rsid w:val="00191270"/>
    <w:rsid w:val="00192E32"/>
    <w:rsid w:val="001A1B4A"/>
    <w:rsid w:val="001A231C"/>
    <w:rsid w:val="001A25A7"/>
    <w:rsid w:val="001A6523"/>
    <w:rsid w:val="001B26FF"/>
    <w:rsid w:val="001B277A"/>
    <w:rsid w:val="001B40BF"/>
    <w:rsid w:val="001B43D7"/>
    <w:rsid w:val="001B4903"/>
    <w:rsid w:val="001B491F"/>
    <w:rsid w:val="001B4DBA"/>
    <w:rsid w:val="001B60CD"/>
    <w:rsid w:val="001B7161"/>
    <w:rsid w:val="001C075E"/>
    <w:rsid w:val="001C0D29"/>
    <w:rsid w:val="001C2B5B"/>
    <w:rsid w:val="001C2D05"/>
    <w:rsid w:val="001C2FF7"/>
    <w:rsid w:val="001C44A5"/>
    <w:rsid w:val="001D056B"/>
    <w:rsid w:val="001D05DE"/>
    <w:rsid w:val="001D0699"/>
    <w:rsid w:val="001D1AA6"/>
    <w:rsid w:val="001D269D"/>
    <w:rsid w:val="001D3514"/>
    <w:rsid w:val="001D37AE"/>
    <w:rsid w:val="001D4918"/>
    <w:rsid w:val="001D6CF4"/>
    <w:rsid w:val="001D73B4"/>
    <w:rsid w:val="001D7940"/>
    <w:rsid w:val="001E1C1D"/>
    <w:rsid w:val="001E3002"/>
    <w:rsid w:val="001E39DC"/>
    <w:rsid w:val="001E463E"/>
    <w:rsid w:val="001E5C62"/>
    <w:rsid w:val="001E5EE7"/>
    <w:rsid w:val="001F08D0"/>
    <w:rsid w:val="001F22C7"/>
    <w:rsid w:val="001F2541"/>
    <w:rsid w:val="001F2B45"/>
    <w:rsid w:val="001F73F6"/>
    <w:rsid w:val="002018D2"/>
    <w:rsid w:val="00201A9A"/>
    <w:rsid w:val="00202CBB"/>
    <w:rsid w:val="002031FC"/>
    <w:rsid w:val="00203BCA"/>
    <w:rsid w:val="002046A7"/>
    <w:rsid w:val="00204C30"/>
    <w:rsid w:val="00207154"/>
    <w:rsid w:val="0021033B"/>
    <w:rsid w:val="0021079A"/>
    <w:rsid w:val="00210F5D"/>
    <w:rsid w:val="0021105C"/>
    <w:rsid w:val="00215BC5"/>
    <w:rsid w:val="002165ED"/>
    <w:rsid w:val="00221002"/>
    <w:rsid w:val="0022155C"/>
    <w:rsid w:val="00223A8D"/>
    <w:rsid w:val="00224273"/>
    <w:rsid w:val="00225FA9"/>
    <w:rsid w:val="002276B6"/>
    <w:rsid w:val="00233F08"/>
    <w:rsid w:val="00234CEF"/>
    <w:rsid w:val="00235AAF"/>
    <w:rsid w:val="00236FE0"/>
    <w:rsid w:val="00240894"/>
    <w:rsid w:val="00241157"/>
    <w:rsid w:val="00241386"/>
    <w:rsid w:val="00242223"/>
    <w:rsid w:val="00243EB7"/>
    <w:rsid w:val="0024563D"/>
    <w:rsid w:val="00246076"/>
    <w:rsid w:val="00247B19"/>
    <w:rsid w:val="00250C0C"/>
    <w:rsid w:val="0025140F"/>
    <w:rsid w:val="00252C38"/>
    <w:rsid w:val="00253AC5"/>
    <w:rsid w:val="0025468A"/>
    <w:rsid w:val="00254823"/>
    <w:rsid w:val="00254CFE"/>
    <w:rsid w:val="00254F4C"/>
    <w:rsid w:val="00255773"/>
    <w:rsid w:val="00255F05"/>
    <w:rsid w:val="00256B30"/>
    <w:rsid w:val="0025793A"/>
    <w:rsid w:val="0026110E"/>
    <w:rsid w:val="00263A61"/>
    <w:rsid w:val="0026444A"/>
    <w:rsid w:val="00265990"/>
    <w:rsid w:val="00265BFB"/>
    <w:rsid w:val="00265E96"/>
    <w:rsid w:val="00267794"/>
    <w:rsid w:val="002714E3"/>
    <w:rsid w:val="00272647"/>
    <w:rsid w:val="0027317C"/>
    <w:rsid w:val="00273A71"/>
    <w:rsid w:val="00274316"/>
    <w:rsid w:val="002756AC"/>
    <w:rsid w:val="00283464"/>
    <w:rsid w:val="00285950"/>
    <w:rsid w:val="00285A7C"/>
    <w:rsid w:val="002864B0"/>
    <w:rsid w:val="00286FF2"/>
    <w:rsid w:val="00287070"/>
    <w:rsid w:val="00287F2F"/>
    <w:rsid w:val="0029020F"/>
    <w:rsid w:val="0029078E"/>
    <w:rsid w:val="00291264"/>
    <w:rsid w:val="0029260A"/>
    <w:rsid w:val="00292D0F"/>
    <w:rsid w:val="00294AAA"/>
    <w:rsid w:val="00296212"/>
    <w:rsid w:val="00296F16"/>
    <w:rsid w:val="002A009A"/>
    <w:rsid w:val="002A0EF1"/>
    <w:rsid w:val="002A1570"/>
    <w:rsid w:val="002A2CDA"/>
    <w:rsid w:val="002A45E0"/>
    <w:rsid w:val="002A492F"/>
    <w:rsid w:val="002A5D68"/>
    <w:rsid w:val="002A700F"/>
    <w:rsid w:val="002A762D"/>
    <w:rsid w:val="002B347E"/>
    <w:rsid w:val="002B3907"/>
    <w:rsid w:val="002B41E5"/>
    <w:rsid w:val="002B58BF"/>
    <w:rsid w:val="002B6370"/>
    <w:rsid w:val="002C2C7A"/>
    <w:rsid w:val="002C36BF"/>
    <w:rsid w:val="002C3BB4"/>
    <w:rsid w:val="002C405A"/>
    <w:rsid w:val="002C46C0"/>
    <w:rsid w:val="002C47EA"/>
    <w:rsid w:val="002C4E4A"/>
    <w:rsid w:val="002C4FA9"/>
    <w:rsid w:val="002C52B3"/>
    <w:rsid w:val="002C5C92"/>
    <w:rsid w:val="002D15D7"/>
    <w:rsid w:val="002D1C00"/>
    <w:rsid w:val="002D36EB"/>
    <w:rsid w:val="002D3D8C"/>
    <w:rsid w:val="002D523D"/>
    <w:rsid w:val="002D60DF"/>
    <w:rsid w:val="002E0508"/>
    <w:rsid w:val="002E0B87"/>
    <w:rsid w:val="002E0D54"/>
    <w:rsid w:val="002E3E9F"/>
    <w:rsid w:val="002E5FFA"/>
    <w:rsid w:val="002E64D0"/>
    <w:rsid w:val="002E7175"/>
    <w:rsid w:val="002F072D"/>
    <w:rsid w:val="002F112F"/>
    <w:rsid w:val="002F3FEF"/>
    <w:rsid w:val="002F6689"/>
    <w:rsid w:val="002F6B98"/>
    <w:rsid w:val="003016AC"/>
    <w:rsid w:val="00301A14"/>
    <w:rsid w:val="0030615B"/>
    <w:rsid w:val="003065F4"/>
    <w:rsid w:val="003066CF"/>
    <w:rsid w:val="00306CDC"/>
    <w:rsid w:val="00307EC5"/>
    <w:rsid w:val="00310014"/>
    <w:rsid w:val="00314D51"/>
    <w:rsid w:val="00314E9F"/>
    <w:rsid w:val="00315194"/>
    <w:rsid w:val="00315FD1"/>
    <w:rsid w:val="00316DD4"/>
    <w:rsid w:val="00317695"/>
    <w:rsid w:val="00317787"/>
    <w:rsid w:val="0032008B"/>
    <w:rsid w:val="0032211C"/>
    <w:rsid w:val="00322AD8"/>
    <w:rsid w:val="00322CF1"/>
    <w:rsid w:val="0032333C"/>
    <w:rsid w:val="00324837"/>
    <w:rsid w:val="00326A67"/>
    <w:rsid w:val="00327490"/>
    <w:rsid w:val="00330109"/>
    <w:rsid w:val="00336366"/>
    <w:rsid w:val="00337B5B"/>
    <w:rsid w:val="00337C75"/>
    <w:rsid w:val="003401B8"/>
    <w:rsid w:val="003414B3"/>
    <w:rsid w:val="003420A1"/>
    <w:rsid w:val="00342A5C"/>
    <w:rsid w:val="00342EC2"/>
    <w:rsid w:val="00343292"/>
    <w:rsid w:val="003434B3"/>
    <w:rsid w:val="00345070"/>
    <w:rsid w:val="00345232"/>
    <w:rsid w:val="00346FA3"/>
    <w:rsid w:val="0035257F"/>
    <w:rsid w:val="003534C3"/>
    <w:rsid w:val="00353B96"/>
    <w:rsid w:val="00355C39"/>
    <w:rsid w:val="00356C2E"/>
    <w:rsid w:val="00357862"/>
    <w:rsid w:val="003608EF"/>
    <w:rsid w:val="00360D83"/>
    <w:rsid w:val="003612FC"/>
    <w:rsid w:val="00362199"/>
    <w:rsid w:val="00362E58"/>
    <w:rsid w:val="00364260"/>
    <w:rsid w:val="0036709E"/>
    <w:rsid w:val="00370489"/>
    <w:rsid w:val="00370814"/>
    <w:rsid w:val="0037215E"/>
    <w:rsid w:val="003731B0"/>
    <w:rsid w:val="00375E9E"/>
    <w:rsid w:val="0037634E"/>
    <w:rsid w:val="00377B9B"/>
    <w:rsid w:val="00380281"/>
    <w:rsid w:val="00381227"/>
    <w:rsid w:val="00381254"/>
    <w:rsid w:val="00381426"/>
    <w:rsid w:val="00381CB1"/>
    <w:rsid w:val="003825CA"/>
    <w:rsid w:val="00382DD6"/>
    <w:rsid w:val="00386038"/>
    <w:rsid w:val="00386596"/>
    <w:rsid w:val="0038727D"/>
    <w:rsid w:val="003904A7"/>
    <w:rsid w:val="00391E00"/>
    <w:rsid w:val="003A080F"/>
    <w:rsid w:val="003A0DC3"/>
    <w:rsid w:val="003A10EE"/>
    <w:rsid w:val="003A15DD"/>
    <w:rsid w:val="003A2D11"/>
    <w:rsid w:val="003A538C"/>
    <w:rsid w:val="003A56BD"/>
    <w:rsid w:val="003A5E37"/>
    <w:rsid w:val="003B07E4"/>
    <w:rsid w:val="003B0D98"/>
    <w:rsid w:val="003B2648"/>
    <w:rsid w:val="003B2FEC"/>
    <w:rsid w:val="003B5F7E"/>
    <w:rsid w:val="003B61C2"/>
    <w:rsid w:val="003B6982"/>
    <w:rsid w:val="003C059A"/>
    <w:rsid w:val="003C05F9"/>
    <w:rsid w:val="003C0681"/>
    <w:rsid w:val="003C2CDF"/>
    <w:rsid w:val="003C41A2"/>
    <w:rsid w:val="003C45C5"/>
    <w:rsid w:val="003C56B9"/>
    <w:rsid w:val="003C570A"/>
    <w:rsid w:val="003C5BCB"/>
    <w:rsid w:val="003C7ED9"/>
    <w:rsid w:val="003D0193"/>
    <w:rsid w:val="003D06FA"/>
    <w:rsid w:val="003D3606"/>
    <w:rsid w:val="003D3858"/>
    <w:rsid w:val="003D3A6C"/>
    <w:rsid w:val="003D4ECA"/>
    <w:rsid w:val="003D7000"/>
    <w:rsid w:val="003D7B34"/>
    <w:rsid w:val="003D7D32"/>
    <w:rsid w:val="003E1834"/>
    <w:rsid w:val="003E2360"/>
    <w:rsid w:val="003E2723"/>
    <w:rsid w:val="003E3825"/>
    <w:rsid w:val="003E4D0D"/>
    <w:rsid w:val="003E50F9"/>
    <w:rsid w:val="003E6064"/>
    <w:rsid w:val="003F2723"/>
    <w:rsid w:val="003F2BBB"/>
    <w:rsid w:val="003F2D4D"/>
    <w:rsid w:val="0040202D"/>
    <w:rsid w:val="004025D8"/>
    <w:rsid w:val="00402BD3"/>
    <w:rsid w:val="00405ADD"/>
    <w:rsid w:val="00406B18"/>
    <w:rsid w:val="004070A4"/>
    <w:rsid w:val="00407121"/>
    <w:rsid w:val="00410C17"/>
    <w:rsid w:val="00412DB0"/>
    <w:rsid w:val="00413205"/>
    <w:rsid w:val="004149F5"/>
    <w:rsid w:val="00417608"/>
    <w:rsid w:val="00417DD2"/>
    <w:rsid w:val="00420694"/>
    <w:rsid w:val="00422437"/>
    <w:rsid w:val="0042383D"/>
    <w:rsid w:val="00423EF1"/>
    <w:rsid w:val="004240D9"/>
    <w:rsid w:val="004243D0"/>
    <w:rsid w:val="004259BB"/>
    <w:rsid w:val="0043504D"/>
    <w:rsid w:val="004360BC"/>
    <w:rsid w:val="00436B2A"/>
    <w:rsid w:val="00437283"/>
    <w:rsid w:val="004372DB"/>
    <w:rsid w:val="00440799"/>
    <w:rsid w:val="00444EE3"/>
    <w:rsid w:val="00445197"/>
    <w:rsid w:val="004500BC"/>
    <w:rsid w:val="00451994"/>
    <w:rsid w:val="00457A53"/>
    <w:rsid w:val="00460CF3"/>
    <w:rsid w:val="00461AFB"/>
    <w:rsid w:val="00466B7F"/>
    <w:rsid w:val="00466C97"/>
    <w:rsid w:val="00470680"/>
    <w:rsid w:val="00470F17"/>
    <w:rsid w:val="00473D7D"/>
    <w:rsid w:val="00474298"/>
    <w:rsid w:val="00475726"/>
    <w:rsid w:val="0047771B"/>
    <w:rsid w:val="00480792"/>
    <w:rsid w:val="00480F19"/>
    <w:rsid w:val="00481EB4"/>
    <w:rsid w:val="00482635"/>
    <w:rsid w:val="00484556"/>
    <w:rsid w:val="004855B0"/>
    <w:rsid w:val="00486570"/>
    <w:rsid w:val="00487339"/>
    <w:rsid w:val="0048763F"/>
    <w:rsid w:val="00490083"/>
    <w:rsid w:val="00490253"/>
    <w:rsid w:val="00492988"/>
    <w:rsid w:val="00494634"/>
    <w:rsid w:val="004949C0"/>
    <w:rsid w:val="0049569E"/>
    <w:rsid w:val="004967B4"/>
    <w:rsid w:val="004A27BE"/>
    <w:rsid w:val="004A4C50"/>
    <w:rsid w:val="004A535C"/>
    <w:rsid w:val="004A6341"/>
    <w:rsid w:val="004B01B1"/>
    <w:rsid w:val="004B0EE5"/>
    <w:rsid w:val="004B134F"/>
    <w:rsid w:val="004B68C5"/>
    <w:rsid w:val="004C02B1"/>
    <w:rsid w:val="004C0C1B"/>
    <w:rsid w:val="004C194A"/>
    <w:rsid w:val="004C1D67"/>
    <w:rsid w:val="004C2AF0"/>
    <w:rsid w:val="004C2F2E"/>
    <w:rsid w:val="004C3A2E"/>
    <w:rsid w:val="004C457B"/>
    <w:rsid w:val="004C4F19"/>
    <w:rsid w:val="004C7213"/>
    <w:rsid w:val="004D09C1"/>
    <w:rsid w:val="004D21E1"/>
    <w:rsid w:val="004D2721"/>
    <w:rsid w:val="004D4A13"/>
    <w:rsid w:val="004D5D2B"/>
    <w:rsid w:val="004D6C46"/>
    <w:rsid w:val="004E010F"/>
    <w:rsid w:val="004E13BD"/>
    <w:rsid w:val="004E32C2"/>
    <w:rsid w:val="004E39D2"/>
    <w:rsid w:val="004E3F09"/>
    <w:rsid w:val="004E44E7"/>
    <w:rsid w:val="004E4937"/>
    <w:rsid w:val="004E4EA5"/>
    <w:rsid w:val="004E5B41"/>
    <w:rsid w:val="004E6711"/>
    <w:rsid w:val="004E6911"/>
    <w:rsid w:val="004E7D38"/>
    <w:rsid w:val="004F12A8"/>
    <w:rsid w:val="004F1C67"/>
    <w:rsid w:val="004F4B70"/>
    <w:rsid w:val="004F5D41"/>
    <w:rsid w:val="004F5D84"/>
    <w:rsid w:val="005015C3"/>
    <w:rsid w:val="00502666"/>
    <w:rsid w:val="0050394B"/>
    <w:rsid w:val="0050772F"/>
    <w:rsid w:val="00510CA4"/>
    <w:rsid w:val="00511147"/>
    <w:rsid w:val="0051167A"/>
    <w:rsid w:val="00513D6C"/>
    <w:rsid w:val="00514D49"/>
    <w:rsid w:val="00515DFB"/>
    <w:rsid w:val="00517E15"/>
    <w:rsid w:val="00521702"/>
    <w:rsid w:val="005253C6"/>
    <w:rsid w:val="005255F5"/>
    <w:rsid w:val="00526288"/>
    <w:rsid w:val="0052705A"/>
    <w:rsid w:val="00531530"/>
    <w:rsid w:val="00531D6F"/>
    <w:rsid w:val="00532A1A"/>
    <w:rsid w:val="00533A63"/>
    <w:rsid w:val="00534AC8"/>
    <w:rsid w:val="0053528D"/>
    <w:rsid w:val="00536BB0"/>
    <w:rsid w:val="005420F8"/>
    <w:rsid w:val="00542BB6"/>
    <w:rsid w:val="00544579"/>
    <w:rsid w:val="00545266"/>
    <w:rsid w:val="0054581A"/>
    <w:rsid w:val="00545D79"/>
    <w:rsid w:val="0054603B"/>
    <w:rsid w:val="00547813"/>
    <w:rsid w:val="00547866"/>
    <w:rsid w:val="00547B53"/>
    <w:rsid w:val="00547E6D"/>
    <w:rsid w:val="0055078B"/>
    <w:rsid w:val="00551D4C"/>
    <w:rsid w:val="00551FF6"/>
    <w:rsid w:val="00552F63"/>
    <w:rsid w:val="005531A0"/>
    <w:rsid w:val="0055398B"/>
    <w:rsid w:val="00553F6F"/>
    <w:rsid w:val="00562514"/>
    <w:rsid w:val="00564FF1"/>
    <w:rsid w:val="005659AB"/>
    <w:rsid w:val="00566163"/>
    <w:rsid w:val="00567990"/>
    <w:rsid w:val="00567B0C"/>
    <w:rsid w:val="0057005E"/>
    <w:rsid w:val="0057008A"/>
    <w:rsid w:val="00571BAE"/>
    <w:rsid w:val="0057218F"/>
    <w:rsid w:val="00572CF5"/>
    <w:rsid w:val="00572DBD"/>
    <w:rsid w:val="005744DF"/>
    <w:rsid w:val="0057660D"/>
    <w:rsid w:val="00576733"/>
    <w:rsid w:val="00577D04"/>
    <w:rsid w:val="0058028D"/>
    <w:rsid w:val="00580674"/>
    <w:rsid w:val="00580793"/>
    <w:rsid w:val="0058120E"/>
    <w:rsid w:val="0058359E"/>
    <w:rsid w:val="0058427C"/>
    <w:rsid w:val="00586533"/>
    <w:rsid w:val="00590190"/>
    <w:rsid w:val="0059097B"/>
    <w:rsid w:val="005917B3"/>
    <w:rsid w:val="005934EC"/>
    <w:rsid w:val="005941D7"/>
    <w:rsid w:val="0059447F"/>
    <w:rsid w:val="00596877"/>
    <w:rsid w:val="00597B7D"/>
    <w:rsid w:val="005A021E"/>
    <w:rsid w:val="005A0EEE"/>
    <w:rsid w:val="005A121C"/>
    <w:rsid w:val="005A4212"/>
    <w:rsid w:val="005A5F9F"/>
    <w:rsid w:val="005B01BA"/>
    <w:rsid w:val="005B2CD9"/>
    <w:rsid w:val="005B5D33"/>
    <w:rsid w:val="005B6692"/>
    <w:rsid w:val="005B6901"/>
    <w:rsid w:val="005B774C"/>
    <w:rsid w:val="005C148F"/>
    <w:rsid w:val="005C5CC4"/>
    <w:rsid w:val="005C758C"/>
    <w:rsid w:val="005D0B2F"/>
    <w:rsid w:val="005D0BB8"/>
    <w:rsid w:val="005D124B"/>
    <w:rsid w:val="005D6E8B"/>
    <w:rsid w:val="005D75E6"/>
    <w:rsid w:val="005E02B8"/>
    <w:rsid w:val="005E13DD"/>
    <w:rsid w:val="005E5D26"/>
    <w:rsid w:val="005F0C44"/>
    <w:rsid w:val="005F5317"/>
    <w:rsid w:val="005F5D45"/>
    <w:rsid w:val="00602A6D"/>
    <w:rsid w:val="00603389"/>
    <w:rsid w:val="0060502F"/>
    <w:rsid w:val="006053C6"/>
    <w:rsid w:val="006100F7"/>
    <w:rsid w:val="00610219"/>
    <w:rsid w:val="00610A33"/>
    <w:rsid w:val="00610C43"/>
    <w:rsid w:val="00612715"/>
    <w:rsid w:val="00612CC0"/>
    <w:rsid w:val="00613DEA"/>
    <w:rsid w:val="00614130"/>
    <w:rsid w:val="006143AD"/>
    <w:rsid w:val="00614D60"/>
    <w:rsid w:val="00614DAE"/>
    <w:rsid w:val="00617466"/>
    <w:rsid w:val="00620CEB"/>
    <w:rsid w:val="006226B1"/>
    <w:rsid w:val="00622989"/>
    <w:rsid w:val="0062327A"/>
    <w:rsid w:val="006242CF"/>
    <w:rsid w:val="00626095"/>
    <w:rsid w:val="0062789E"/>
    <w:rsid w:val="006301C0"/>
    <w:rsid w:val="00631052"/>
    <w:rsid w:val="00633B02"/>
    <w:rsid w:val="006352B7"/>
    <w:rsid w:val="006364EE"/>
    <w:rsid w:val="006369BF"/>
    <w:rsid w:val="00636C31"/>
    <w:rsid w:val="00637A40"/>
    <w:rsid w:val="006406F7"/>
    <w:rsid w:val="00640F74"/>
    <w:rsid w:val="00641E9B"/>
    <w:rsid w:val="006453DF"/>
    <w:rsid w:val="00647651"/>
    <w:rsid w:val="0065092E"/>
    <w:rsid w:val="00651749"/>
    <w:rsid w:val="006523EF"/>
    <w:rsid w:val="00653123"/>
    <w:rsid w:val="0065365E"/>
    <w:rsid w:val="0065644B"/>
    <w:rsid w:val="0065651C"/>
    <w:rsid w:val="00657354"/>
    <w:rsid w:val="00657F0A"/>
    <w:rsid w:val="0066222D"/>
    <w:rsid w:val="00662792"/>
    <w:rsid w:val="00663B0F"/>
    <w:rsid w:val="00664E87"/>
    <w:rsid w:val="00664F6F"/>
    <w:rsid w:val="00665708"/>
    <w:rsid w:val="00665CEF"/>
    <w:rsid w:val="0066766D"/>
    <w:rsid w:val="0067054C"/>
    <w:rsid w:val="00672622"/>
    <w:rsid w:val="006739F3"/>
    <w:rsid w:val="00675721"/>
    <w:rsid w:val="00675765"/>
    <w:rsid w:val="00677456"/>
    <w:rsid w:val="00681119"/>
    <w:rsid w:val="0068136D"/>
    <w:rsid w:val="00681FF7"/>
    <w:rsid w:val="00686F3F"/>
    <w:rsid w:val="00687B1E"/>
    <w:rsid w:val="006900AB"/>
    <w:rsid w:val="00693870"/>
    <w:rsid w:val="006938A7"/>
    <w:rsid w:val="00693AE4"/>
    <w:rsid w:val="00694B9D"/>
    <w:rsid w:val="0069649D"/>
    <w:rsid w:val="00696668"/>
    <w:rsid w:val="006977AF"/>
    <w:rsid w:val="006A3866"/>
    <w:rsid w:val="006A38AA"/>
    <w:rsid w:val="006A56D3"/>
    <w:rsid w:val="006A6A15"/>
    <w:rsid w:val="006A7BF3"/>
    <w:rsid w:val="006B007C"/>
    <w:rsid w:val="006B2DDA"/>
    <w:rsid w:val="006B3095"/>
    <w:rsid w:val="006B32C8"/>
    <w:rsid w:val="006B3698"/>
    <w:rsid w:val="006B3B03"/>
    <w:rsid w:val="006B5CD2"/>
    <w:rsid w:val="006B7775"/>
    <w:rsid w:val="006B7ED1"/>
    <w:rsid w:val="006C28D8"/>
    <w:rsid w:val="006C3507"/>
    <w:rsid w:val="006C53B1"/>
    <w:rsid w:val="006C563C"/>
    <w:rsid w:val="006C5A40"/>
    <w:rsid w:val="006C76CE"/>
    <w:rsid w:val="006D2047"/>
    <w:rsid w:val="006D21C7"/>
    <w:rsid w:val="006D47FD"/>
    <w:rsid w:val="006D4D3F"/>
    <w:rsid w:val="006D5D42"/>
    <w:rsid w:val="006E0109"/>
    <w:rsid w:val="006E030A"/>
    <w:rsid w:val="006E0621"/>
    <w:rsid w:val="006E1200"/>
    <w:rsid w:val="006E50D9"/>
    <w:rsid w:val="006E6655"/>
    <w:rsid w:val="006E770F"/>
    <w:rsid w:val="006F05AD"/>
    <w:rsid w:val="006F4164"/>
    <w:rsid w:val="006F41A0"/>
    <w:rsid w:val="006F5DDA"/>
    <w:rsid w:val="006F6991"/>
    <w:rsid w:val="006F6E19"/>
    <w:rsid w:val="006F7CDA"/>
    <w:rsid w:val="00700A3A"/>
    <w:rsid w:val="00702774"/>
    <w:rsid w:val="0070298F"/>
    <w:rsid w:val="00702AE5"/>
    <w:rsid w:val="0070467F"/>
    <w:rsid w:val="00705359"/>
    <w:rsid w:val="00706B56"/>
    <w:rsid w:val="00711620"/>
    <w:rsid w:val="00711872"/>
    <w:rsid w:val="00711A6C"/>
    <w:rsid w:val="007125D6"/>
    <w:rsid w:val="00713DC4"/>
    <w:rsid w:val="00715805"/>
    <w:rsid w:val="00715C9D"/>
    <w:rsid w:val="007216C0"/>
    <w:rsid w:val="00721E7C"/>
    <w:rsid w:val="007229C9"/>
    <w:rsid w:val="0072368A"/>
    <w:rsid w:val="007260B7"/>
    <w:rsid w:val="00727DD1"/>
    <w:rsid w:val="00730075"/>
    <w:rsid w:val="00732410"/>
    <w:rsid w:val="007341A8"/>
    <w:rsid w:val="00734643"/>
    <w:rsid w:val="00735346"/>
    <w:rsid w:val="0073542F"/>
    <w:rsid w:val="007355CA"/>
    <w:rsid w:val="0073652D"/>
    <w:rsid w:val="00736DC6"/>
    <w:rsid w:val="007453E6"/>
    <w:rsid w:val="0074580F"/>
    <w:rsid w:val="007469C6"/>
    <w:rsid w:val="007472AB"/>
    <w:rsid w:val="007515CA"/>
    <w:rsid w:val="007530DE"/>
    <w:rsid w:val="007535EF"/>
    <w:rsid w:val="00755DE3"/>
    <w:rsid w:val="00755E75"/>
    <w:rsid w:val="00756763"/>
    <w:rsid w:val="00760C46"/>
    <w:rsid w:val="00760E51"/>
    <w:rsid w:val="00760EFD"/>
    <w:rsid w:val="007621FF"/>
    <w:rsid w:val="00763958"/>
    <w:rsid w:val="007651B5"/>
    <w:rsid w:val="0076574D"/>
    <w:rsid w:val="00766233"/>
    <w:rsid w:val="00766250"/>
    <w:rsid w:val="007668D0"/>
    <w:rsid w:val="0076749D"/>
    <w:rsid w:val="00767B75"/>
    <w:rsid w:val="00770A4B"/>
    <w:rsid w:val="00773B59"/>
    <w:rsid w:val="00773FA6"/>
    <w:rsid w:val="00774721"/>
    <w:rsid w:val="00777BC9"/>
    <w:rsid w:val="007803D3"/>
    <w:rsid w:val="00781097"/>
    <w:rsid w:val="0078268F"/>
    <w:rsid w:val="00783018"/>
    <w:rsid w:val="00783C22"/>
    <w:rsid w:val="007868E0"/>
    <w:rsid w:val="00790075"/>
    <w:rsid w:val="00790E03"/>
    <w:rsid w:val="00791F64"/>
    <w:rsid w:val="0079267A"/>
    <w:rsid w:val="00794BFE"/>
    <w:rsid w:val="007951D3"/>
    <w:rsid w:val="00796643"/>
    <w:rsid w:val="007A0185"/>
    <w:rsid w:val="007A0944"/>
    <w:rsid w:val="007A12F6"/>
    <w:rsid w:val="007A3F25"/>
    <w:rsid w:val="007A453F"/>
    <w:rsid w:val="007A60A4"/>
    <w:rsid w:val="007A60B4"/>
    <w:rsid w:val="007A70F0"/>
    <w:rsid w:val="007B1717"/>
    <w:rsid w:val="007B1F41"/>
    <w:rsid w:val="007B2D41"/>
    <w:rsid w:val="007B39BA"/>
    <w:rsid w:val="007B42F4"/>
    <w:rsid w:val="007B63AB"/>
    <w:rsid w:val="007B6736"/>
    <w:rsid w:val="007B787B"/>
    <w:rsid w:val="007C0787"/>
    <w:rsid w:val="007C128F"/>
    <w:rsid w:val="007C153C"/>
    <w:rsid w:val="007C3D9A"/>
    <w:rsid w:val="007C42A4"/>
    <w:rsid w:val="007C5A67"/>
    <w:rsid w:val="007C5BFA"/>
    <w:rsid w:val="007C5D0E"/>
    <w:rsid w:val="007C682F"/>
    <w:rsid w:val="007D03F6"/>
    <w:rsid w:val="007D296E"/>
    <w:rsid w:val="007D43E2"/>
    <w:rsid w:val="007D5BD0"/>
    <w:rsid w:val="007D79D3"/>
    <w:rsid w:val="007E2B3E"/>
    <w:rsid w:val="007E2BCA"/>
    <w:rsid w:val="007E39A6"/>
    <w:rsid w:val="007E565D"/>
    <w:rsid w:val="007F2A44"/>
    <w:rsid w:val="007F362D"/>
    <w:rsid w:val="007F68AA"/>
    <w:rsid w:val="00801063"/>
    <w:rsid w:val="008013BC"/>
    <w:rsid w:val="00801C2F"/>
    <w:rsid w:val="00802119"/>
    <w:rsid w:val="008022E0"/>
    <w:rsid w:val="008025F1"/>
    <w:rsid w:val="00805B8B"/>
    <w:rsid w:val="00806BE6"/>
    <w:rsid w:val="00806FE9"/>
    <w:rsid w:val="0081061F"/>
    <w:rsid w:val="00812686"/>
    <w:rsid w:val="008132F6"/>
    <w:rsid w:val="00813ADB"/>
    <w:rsid w:val="008142BD"/>
    <w:rsid w:val="0081512B"/>
    <w:rsid w:val="008154AF"/>
    <w:rsid w:val="008164B0"/>
    <w:rsid w:val="008165C1"/>
    <w:rsid w:val="008167FB"/>
    <w:rsid w:val="0082030A"/>
    <w:rsid w:val="008205B2"/>
    <w:rsid w:val="00820769"/>
    <w:rsid w:val="00820D02"/>
    <w:rsid w:val="008214FD"/>
    <w:rsid w:val="00823802"/>
    <w:rsid w:val="00826782"/>
    <w:rsid w:val="00826841"/>
    <w:rsid w:val="00830275"/>
    <w:rsid w:val="008331B6"/>
    <w:rsid w:val="00833301"/>
    <w:rsid w:val="00834EB6"/>
    <w:rsid w:val="008413C2"/>
    <w:rsid w:val="00843914"/>
    <w:rsid w:val="00844572"/>
    <w:rsid w:val="00844A6E"/>
    <w:rsid w:val="00844BB4"/>
    <w:rsid w:val="008450CB"/>
    <w:rsid w:val="00847503"/>
    <w:rsid w:val="008534EF"/>
    <w:rsid w:val="00853F51"/>
    <w:rsid w:val="008548E6"/>
    <w:rsid w:val="00856D65"/>
    <w:rsid w:val="00856D84"/>
    <w:rsid w:val="00860E84"/>
    <w:rsid w:val="00865156"/>
    <w:rsid w:val="00865F47"/>
    <w:rsid w:val="00866520"/>
    <w:rsid w:val="00867130"/>
    <w:rsid w:val="008676DD"/>
    <w:rsid w:val="00870543"/>
    <w:rsid w:val="008709D2"/>
    <w:rsid w:val="0087114F"/>
    <w:rsid w:val="00872AAF"/>
    <w:rsid w:val="00872F18"/>
    <w:rsid w:val="008730E5"/>
    <w:rsid w:val="008734D6"/>
    <w:rsid w:val="008745F0"/>
    <w:rsid w:val="00874928"/>
    <w:rsid w:val="00876E15"/>
    <w:rsid w:val="00880CC4"/>
    <w:rsid w:val="00881B77"/>
    <w:rsid w:val="0088380B"/>
    <w:rsid w:val="00884054"/>
    <w:rsid w:val="0088552A"/>
    <w:rsid w:val="0088560F"/>
    <w:rsid w:val="008907F8"/>
    <w:rsid w:val="00890D4D"/>
    <w:rsid w:val="00891CD4"/>
    <w:rsid w:val="0089224B"/>
    <w:rsid w:val="0089225A"/>
    <w:rsid w:val="00892CF2"/>
    <w:rsid w:val="0089342D"/>
    <w:rsid w:val="008956F5"/>
    <w:rsid w:val="00896CF5"/>
    <w:rsid w:val="00897510"/>
    <w:rsid w:val="008A2DBA"/>
    <w:rsid w:val="008A2F1E"/>
    <w:rsid w:val="008A35D9"/>
    <w:rsid w:val="008A4317"/>
    <w:rsid w:val="008A5AAA"/>
    <w:rsid w:val="008A5C5C"/>
    <w:rsid w:val="008B0F02"/>
    <w:rsid w:val="008B11CB"/>
    <w:rsid w:val="008B1B5C"/>
    <w:rsid w:val="008B3517"/>
    <w:rsid w:val="008B4B38"/>
    <w:rsid w:val="008B4BE3"/>
    <w:rsid w:val="008B5B30"/>
    <w:rsid w:val="008B5FAF"/>
    <w:rsid w:val="008C0A3D"/>
    <w:rsid w:val="008C0A9D"/>
    <w:rsid w:val="008C15D2"/>
    <w:rsid w:val="008C2420"/>
    <w:rsid w:val="008C3443"/>
    <w:rsid w:val="008C421D"/>
    <w:rsid w:val="008C5C9D"/>
    <w:rsid w:val="008C799F"/>
    <w:rsid w:val="008D2A85"/>
    <w:rsid w:val="008D3FD0"/>
    <w:rsid w:val="008D45A8"/>
    <w:rsid w:val="008D49D5"/>
    <w:rsid w:val="008D4A11"/>
    <w:rsid w:val="008D4B0D"/>
    <w:rsid w:val="008D7A93"/>
    <w:rsid w:val="008E1333"/>
    <w:rsid w:val="008E1C91"/>
    <w:rsid w:val="008E27F6"/>
    <w:rsid w:val="008E3CEB"/>
    <w:rsid w:val="008E41C8"/>
    <w:rsid w:val="008E46CF"/>
    <w:rsid w:val="008E482E"/>
    <w:rsid w:val="008E4961"/>
    <w:rsid w:val="008E4FCA"/>
    <w:rsid w:val="008F03DF"/>
    <w:rsid w:val="008F04B4"/>
    <w:rsid w:val="008F2DCB"/>
    <w:rsid w:val="008F312E"/>
    <w:rsid w:val="008F3334"/>
    <w:rsid w:val="008F493D"/>
    <w:rsid w:val="008F6376"/>
    <w:rsid w:val="008F6E4F"/>
    <w:rsid w:val="00905086"/>
    <w:rsid w:val="00905588"/>
    <w:rsid w:val="0091087A"/>
    <w:rsid w:val="009122DA"/>
    <w:rsid w:val="0091329A"/>
    <w:rsid w:val="00915988"/>
    <w:rsid w:val="00920880"/>
    <w:rsid w:val="00920E74"/>
    <w:rsid w:val="00921BA8"/>
    <w:rsid w:val="00921FEC"/>
    <w:rsid w:val="00922B90"/>
    <w:rsid w:val="00924D54"/>
    <w:rsid w:val="00925003"/>
    <w:rsid w:val="009252BA"/>
    <w:rsid w:val="00926A32"/>
    <w:rsid w:val="00926B1C"/>
    <w:rsid w:val="00930433"/>
    <w:rsid w:val="0093428D"/>
    <w:rsid w:val="00935037"/>
    <w:rsid w:val="00935C9D"/>
    <w:rsid w:val="00937869"/>
    <w:rsid w:val="009379BE"/>
    <w:rsid w:val="00937A96"/>
    <w:rsid w:val="00941678"/>
    <w:rsid w:val="009424B1"/>
    <w:rsid w:val="00945558"/>
    <w:rsid w:val="0094688D"/>
    <w:rsid w:val="00950482"/>
    <w:rsid w:val="0095095B"/>
    <w:rsid w:val="00950CE0"/>
    <w:rsid w:val="009540F2"/>
    <w:rsid w:val="00955E17"/>
    <w:rsid w:val="00955ECC"/>
    <w:rsid w:val="00956B4A"/>
    <w:rsid w:val="00956DCA"/>
    <w:rsid w:val="00961259"/>
    <w:rsid w:val="009631B5"/>
    <w:rsid w:val="00963437"/>
    <w:rsid w:val="00966644"/>
    <w:rsid w:val="009671D3"/>
    <w:rsid w:val="00967387"/>
    <w:rsid w:val="00970C7A"/>
    <w:rsid w:val="0097176F"/>
    <w:rsid w:val="009723F3"/>
    <w:rsid w:val="00972DB5"/>
    <w:rsid w:val="00973F69"/>
    <w:rsid w:val="009755BD"/>
    <w:rsid w:val="00975B8E"/>
    <w:rsid w:val="009760F4"/>
    <w:rsid w:val="00977C49"/>
    <w:rsid w:val="00980360"/>
    <w:rsid w:val="009815AE"/>
    <w:rsid w:val="00981739"/>
    <w:rsid w:val="00981D00"/>
    <w:rsid w:val="0098248B"/>
    <w:rsid w:val="00982754"/>
    <w:rsid w:val="009827D5"/>
    <w:rsid w:val="00983769"/>
    <w:rsid w:val="00984871"/>
    <w:rsid w:val="00984D7D"/>
    <w:rsid w:val="009854FC"/>
    <w:rsid w:val="009859E8"/>
    <w:rsid w:val="00986712"/>
    <w:rsid w:val="009929A9"/>
    <w:rsid w:val="00993850"/>
    <w:rsid w:val="00993A91"/>
    <w:rsid w:val="00994391"/>
    <w:rsid w:val="009946FD"/>
    <w:rsid w:val="0099538C"/>
    <w:rsid w:val="00995F86"/>
    <w:rsid w:val="00997836"/>
    <w:rsid w:val="00997AA1"/>
    <w:rsid w:val="009A1330"/>
    <w:rsid w:val="009A14B7"/>
    <w:rsid w:val="009A2AB8"/>
    <w:rsid w:val="009A61C7"/>
    <w:rsid w:val="009A6331"/>
    <w:rsid w:val="009A6522"/>
    <w:rsid w:val="009A67A4"/>
    <w:rsid w:val="009A6C41"/>
    <w:rsid w:val="009A72BF"/>
    <w:rsid w:val="009A7F34"/>
    <w:rsid w:val="009B0E8F"/>
    <w:rsid w:val="009B194A"/>
    <w:rsid w:val="009B3856"/>
    <w:rsid w:val="009B459A"/>
    <w:rsid w:val="009B5250"/>
    <w:rsid w:val="009B5A00"/>
    <w:rsid w:val="009C13E0"/>
    <w:rsid w:val="009C2F67"/>
    <w:rsid w:val="009C312A"/>
    <w:rsid w:val="009C3F1A"/>
    <w:rsid w:val="009C584A"/>
    <w:rsid w:val="009C5F1D"/>
    <w:rsid w:val="009C65D6"/>
    <w:rsid w:val="009C712D"/>
    <w:rsid w:val="009C71F5"/>
    <w:rsid w:val="009C7A56"/>
    <w:rsid w:val="009D33A9"/>
    <w:rsid w:val="009D35AD"/>
    <w:rsid w:val="009D4191"/>
    <w:rsid w:val="009D427C"/>
    <w:rsid w:val="009D5321"/>
    <w:rsid w:val="009D6B5C"/>
    <w:rsid w:val="009D70BB"/>
    <w:rsid w:val="009E24B2"/>
    <w:rsid w:val="009E2D55"/>
    <w:rsid w:val="009E3780"/>
    <w:rsid w:val="009E3C48"/>
    <w:rsid w:val="009E4C2E"/>
    <w:rsid w:val="009E7E11"/>
    <w:rsid w:val="009F019A"/>
    <w:rsid w:val="009F399C"/>
    <w:rsid w:val="009F4D40"/>
    <w:rsid w:val="009F650E"/>
    <w:rsid w:val="00A031CB"/>
    <w:rsid w:val="00A03CA2"/>
    <w:rsid w:val="00A03F39"/>
    <w:rsid w:val="00A0435B"/>
    <w:rsid w:val="00A06676"/>
    <w:rsid w:val="00A06E8B"/>
    <w:rsid w:val="00A07ACB"/>
    <w:rsid w:val="00A11615"/>
    <w:rsid w:val="00A12A6C"/>
    <w:rsid w:val="00A13F49"/>
    <w:rsid w:val="00A160FE"/>
    <w:rsid w:val="00A1627F"/>
    <w:rsid w:val="00A16FD3"/>
    <w:rsid w:val="00A177D9"/>
    <w:rsid w:val="00A17BEC"/>
    <w:rsid w:val="00A204DF"/>
    <w:rsid w:val="00A20CB9"/>
    <w:rsid w:val="00A20D68"/>
    <w:rsid w:val="00A2179E"/>
    <w:rsid w:val="00A22431"/>
    <w:rsid w:val="00A229C3"/>
    <w:rsid w:val="00A22F94"/>
    <w:rsid w:val="00A268AF"/>
    <w:rsid w:val="00A26D35"/>
    <w:rsid w:val="00A279F2"/>
    <w:rsid w:val="00A27EDE"/>
    <w:rsid w:val="00A30AC5"/>
    <w:rsid w:val="00A30F16"/>
    <w:rsid w:val="00A3173D"/>
    <w:rsid w:val="00A31AC4"/>
    <w:rsid w:val="00A31E56"/>
    <w:rsid w:val="00A33564"/>
    <w:rsid w:val="00A3372B"/>
    <w:rsid w:val="00A34495"/>
    <w:rsid w:val="00A3494F"/>
    <w:rsid w:val="00A35680"/>
    <w:rsid w:val="00A357A7"/>
    <w:rsid w:val="00A3581B"/>
    <w:rsid w:val="00A36703"/>
    <w:rsid w:val="00A402D5"/>
    <w:rsid w:val="00A40A95"/>
    <w:rsid w:val="00A429AC"/>
    <w:rsid w:val="00A440D2"/>
    <w:rsid w:val="00A5082C"/>
    <w:rsid w:val="00A537D2"/>
    <w:rsid w:val="00A5455B"/>
    <w:rsid w:val="00A5587C"/>
    <w:rsid w:val="00A60421"/>
    <w:rsid w:val="00A6044A"/>
    <w:rsid w:val="00A60F9F"/>
    <w:rsid w:val="00A6104E"/>
    <w:rsid w:val="00A61099"/>
    <w:rsid w:val="00A61328"/>
    <w:rsid w:val="00A6411C"/>
    <w:rsid w:val="00A66709"/>
    <w:rsid w:val="00A70AE2"/>
    <w:rsid w:val="00A71594"/>
    <w:rsid w:val="00A72BE1"/>
    <w:rsid w:val="00A72FAC"/>
    <w:rsid w:val="00A73D05"/>
    <w:rsid w:val="00A74009"/>
    <w:rsid w:val="00A75939"/>
    <w:rsid w:val="00A76DD0"/>
    <w:rsid w:val="00A80798"/>
    <w:rsid w:val="00A80B6A"/>
    <w:rsid w:val="00A811D4"/>
    <w:rsid w:val="00A815CE"/>
    <w:rsid w:val="00A81C6C"/>
    <w:rsid w:val="00A81CF6"/>
    <w:rsid w:val="00A845AF"/>
    <w:rsid w:val="00A925EC"/>
    <w:rsid w:val="00A94129"/>
    <w:rsid w:val="00A94DE2"/>
    <w:rsid w:val="00A975B4"/>
    <w:rsid w:val="00A9796D"/>
    <w:rsid w:val="00A97B29"/>
    <w:rsid w:val="00AA1BD0"/>
    <w:rsid w:val="00AA32AF"/>
    <w:rsid w:val="00AA47D4"/>
    <w:rsid w:val="00AA6EFB"/>
    <w:rsid w:val="00AB0512"/>
    <w:rsid w:val="00AB5613"/>
    <w:rsid w:val="00AB5BE0"/>
    <w:rsid w:val="00AB71C0"/>
    <w:rsid w:val="00AC167F"/>
    <w:rsid w:val="00AC2BC2"/>
    <w:rsid w:val="00AC65FF"/>
    <w:rsid w:val="00AC7D1B"/>
    <w:rsid w:val="00AD0BD5"/>
    <w:rsid w:val="00AD7ED9"/>
    <w:rsid w:val="00AE11AE"/>
    <w:rsid w:val="00AE2991"/>
    <w:rsid w:val="00AE3C27"/>
    <w:rsid w:val="00AE510C"/>
    <w:rsid w:val="00AE5966"/>
    <w:rsid w:val="00AE6635"/>
    <w:rsid w:val="00AE71A6"/>
    <w:rsid w:val="00AE747D"/>
    <w:rsid w:val="00AF0994"/>
    <w:rsid w:val="00AF166E"/>
    <w:rsid w:val="00AF4B2C"/>
    <w:rsid w:val="00AF556C"/>
    <w:rsid w:val="00B00E40"/>
    <w:rsid w:val="00B01540"/>
    <w:rsid w:val="00B037A6"/>
    <w:rsid w:val="00B04431"/>
    <w:rsid w:val="00B07631"/>
    <w:rsid w:val="00B07688"/>
    <w:rsid w:val="00B10FD2"/>
    <w:rsid w:val="00B11C8B"/>
    <w:rsid w:val="00B12629"/>
    <w:rsid w:val="00B14037"/>
    <w:rsid w:val="00B166C8"/>
    <w:rsid w:val="00B16D10"/>
    <w:rsid w:val="00B17665"/>
    <w:rsid w:val="00B23105"/>
    <w:rsid w:val="00B253B2"/>
    <w:rsid w:val="00B26A9A"/>
    <w:rsid w:val="00B304D8"/>
    <w:rsid w:val="00B31133"/>
    <w:rsid w:val="00B314C4"/>
    <w:rsid w:val="00B31DA7"/>
    <w:rsid w:val="00B337A8"/>
    <w:rsid w:val="00B33B79"/>
    <w:rsid w:val="00B34AA1"/>
    <w:rsid w:val="00B34B87"/>
    <w:rsid w:val="00B35784"/>
    <w:rsid w:val="00B37021"/>
    <w:rsid w:val="00B40053"/>
    <w:rsid w:val="00B40946"/>
    <w:rsid w:val="00B40F2C"/>
    <w:rsid w:val="00B411C4"/>
    <w:rsid w:val="00B41D72"/>
    <w:rsid w:val="00B41F78"/>
    <w:rsid w:val="00B429E2"/>
    <w:rsid w:val="00B43AEE"/>
    <w:rsid w:val="00B450A5"/>
    <w:rsid w:val="00B45A4B"/>
    <w:rsid w:val="00B45BB1"/>
    <w:rsid w:val="00B51550"/>
    <w:rsid w:val="00B560CF"/>
    <w:rsid w:val="00B60AB8"/>
    <w:rsid w:val="00B60C40"/>
    <w:rsid w:val="00B62E5D"/>
    <w:rsid w:val="00B630D4"/>
    <w:rsid w:val="00B638B4"/>
    <w:rsid w:val="00B63F14"/>
    <w:rsid w:val="00B66E94"/>
    <w:rsid w:val="00B67163"/>
    <w:rsid w:val="00B678BD"/>
    <w:rsid w:val="00B7192B"/>
    <w:rsid w:val="00B72C8C"/>
    <w:rsid w:val="00B7372C"/>
    <w:rsid w:val="00B76F9D"/>
    <w:rsid w:val="00B80345"/>
    <w:rsid w:val="00B81C8E"/>
    <w:rsid w:val="00B829A7"/>
    <w:rsid w:val="00B82F0F"/>
    <w:rsid w:val="00B841DC"/>
    <w:rsid w:val="00B84597"/>
    <w:rsid w:val="00B871D7"/>
    <w:rsid w:val="00B90F5C"/>
    <w:rsid w:val="00B91673"/>
    <w:rsid w:val="00B927AB"/>
    <w:rsid w:val="00B94642"/>
    <w:rsid w:val="00BA0553"/>
    <w:rsid w:val="00BA11D6"/>
    <w:rsid w:val="00BA1259"/>
    <w:rsid w:val="00BA1ACF"/>
    <w:rsid w:val="00BB1682"/>
    <w:rsid w:val="00BB2FDE"/>
    <w:rsid w:val="00BB34A1"/>
    <w:rsid w:val="00BB3AE8"/>
    <w:rsid w:val="00BB4ADF"/>
    <w:rsid w:val="00BB503D"/>
    <w:rsid w:val="00BB5CFA"/>
    <w:rsid w:val="00BB610F"/>
    <w:rsid w:val="00BB69F3"/>
    <w:rsid w:val="00BB7E7A"/>
    <w:rsid w:val="00BC29F7"/>
    <w:rsid w:val="00BC2DAE"/>
    <w:rsid w:val="00BC421F"/>
    <w:rsid w:val="00BC47A5"/>
    <w:rsid w:val="00BC55EB"/>
    <w:rsid w:val="00BC5E5F"/>
    <w:rsid w:val="00BC6B9F"/>
    <w:rsid w:val="00BC7D62"/>
    <w:rsid w:val="00BD2077"/>
    <w:rsid w:val="00BD7861"/>
    <w:rsid w:val="00BE1462"/>
    <w:rsid w:val="00BE6B33"/>
    <w:rsid w:val="00BE71AF"/>
    <w:rsid w:val="00BE7CB1"/>
    <w:rsid w:val="00BF24D1"/>
    <w:rsid w:val="00BF3070"/>
    <w:rsid w:val="00BF364A"/>
    <w:rsid w:val="00BF394F"/>
    <w:rsid w:val="00BF400F"/>
    <w:rsid w:val="00BF4FF3"/>
    <w:rsid w:val="00BF52F3"/>
    <w:rsid w:val="00C00404"/>
    <w:rsid w:val="00C01094"/>
    <w:rsid w:val="00C02666"/>
    <w:rsid w:val="00C02D03"/>
    <w:rsid w:val="00C02E16"/>
    <w:rsid w:val="00C03125"/>
    <w:rsid w:val="00C05DDE"/>
    <w:rsid w:val="00C06E7E"/>
    <w:rsid w:val="00C0702D"/>
    <w:rsid w:val="00C079F5"/>
    <w:rsid w:val="00C07EF6"/>
    <w:rsid w:val="00C1027B"/>
    <w:rsid w:val="00C10F80"/>
    <w:rsid w:val="00C12F95"/>
    <w:rsid w:val="00C13044"/>
    <w:rsid w:val="00C15E33"/>
    <w:rsid w:val="00C15FEA"/>
    <w:rsid w:val="00C20A8E"/>
    <w:rsid w:val="00C20F58"/>
    <w:rsid w:val="00C21242"/>
    <w:rsid w:val="00C214F9"/>
    <w:rsid w:val="00C22B4C"/>
    <w:rsid w:val="00C243B3"/>
    <w:rsid w:val="00C24FCC"/>
    <w:rsid w:val="00C2593C"/>
    <w:rsid w:val="00C26429"/>
    <w:rsid w:val="00C26431"/>
    <w:rsid w:val="00C318A2"/>
    <w:rsid w:val="00C3215D"/>
    <w:rsid w:val="00C33B13"/>
    <w:rsid w:val="00C34EB0"/>
    <w:rsid w:val="00C35681"/>
    <w:rsid w:val="00C35743"/>
    <w:rsid w:val="00C36D64"/>
    <w:rsid w:val="00C36F0C"/>
    <w:rsid w:val="00C414EC"/>
    <w:rsid w:val="00C420ED"/>
    <w:rsid w:val="00C427B1"/>
    <w:rsid w:val="00C45A7A"/>
    <w:rsid w:val="00C46CBF"/>
    <w:rsid w:val="00C471B5"/>
    <w:rsid w:val="00C47374"/>
    <w:rsid w:val="00C47572"/>
    <w:rsid w:val="00C4761A"/>
    <w:rsid w:val="00C476F9"/>
    <w:rsid w:val="00C47A6B"/>
    <w:rsid w:val="00C51207"/>
    <w:rsid w:val="00C556D0"/>
    <w:rsid w:val="00C55CAF"/>
    <w:rsid w:val="00C577E4"/>
    <w:rsid w:val="00C618F9"/>
    <w:rsid w:val="00C619EC"/>
    <w:rsid w:val="00C64114"/>
    <w:rsid w:val="00C65307"/>
    <w:rsid w:val="00C670DF"/>
    <w:rsid w:val="00C728C9"/>
    <w:rsid w:val="00C74F3A"/>
    <w:rsid w:val="00C753A8"/>
    <w:rsid w:val="00C75E53"/>
    <w:rsid w:val="00C76428"/>
    <w:rsid w:val="00C7713E"/>
    <w:rsid w:val="00C80B18"/>
    <w:rsid w:val="00C81741"/>
    <w:rsid w:val="00C81F9E"/>
    <w:rsid w:val="00C82061"/>
    <w:rsid w:val="00C84DB8"/>
    <w:rsid w:val="00C856F2"/>
    <w:rsid w:val="00C86A03"/>
    <w:rsid w:val="00C90141"/>
    <w:rsid w:val="00C9371E"/>
    <w:rsid w:val="00C95AAD"/>
    <w:rsid w:val="00C95F92"/>
    <w:rsid w:val="00CA024E"/>
    <w:rsid w:val="00CA2F47"/>
    <w:rsid w:val="00CA3D7B"/>
    <w:rsid w:val="00CA4236"/>
    <w:rsid w:val="00CA4724"/>
    <w:rsid w:val="00CA508C"/>
    <w:rsid w:val="00CA5134"/>
    <w:rsid w:val="00CA633A"/>
    <w:rsid w:val="00CA74CB"/>
    <w:rsid w:val="00CB2060"/>
    <w:rsid w:val="00CB25BB"/>
    <w:rsid w:val="00CB303D"/>
    <w:rsid w:val="00CB3138"/>
    <w:rsid w:val="00CB39A6"/>
    <w:rsid w:val="00CB3B97"/>
    <w:rsid w:val="00CB4E96"/>
    <w:rsid w:val="00CB7904"/>
    <w:rsid w:val="00CC0C87"/>
    <w:rsid w:val="00CC0FE0"/>
    <w:rsid w:val="00CC13DF"/>
    <w:rsid w:val="00CC56D8"/>
    <w:rsid w:val="00CC5F15"/>
    <w:rsid w:val="00CC6610"/>
    <w:rsid w:val="00CD21BA"/>
    <w:rsid w:val="00CD48C4"/>
    <w:rsid w:val="00CD578B"/>
    <w:rsid w:val="00CD7AF7"/>
    <w:rsid w:val="00CE0028"/>
    <w:rsid w:val="00CE3902"/>
    <w:rsid w:val="00CE4F69"/>
    <w:rsid w:val="00CE5821"/>
    <w:rsid w:val="00CE5E71"/>
    <w:rsid w:val="00CE66FC"/>
    <w:rsid w:val="00CE7D2C"/>
    <w:rsid w:val="00CF25ED"/>
    <w:rsid w:val="00CF4D1A"/>
    <w:rsid w:val="00CF56B7"/>
    <w:rsid w:val="00CF64EB"/>
    <w:rsid w:val="00CF6777"/>
    <w:rsid w:val="00D00CAC"/>
    <w:rsid w:val="00D00DB9"/>
    <w:rsid w:val="00D020B8"/>
    <w:rsid w:val="00D0284E"/>
    <w:rsid w:val="00D04824"/>
    <w:rsid w:val="00D048EC"/>
    <w:rsid w:val="00D04B31"/>
    <w:rsid w:val="00D065CB"/>
    <w:rsid w:val="00D06D1A"/>
    <w:rsid w:val="00D10ED0"/>
    <w:rsid w:val="00D133A3"/>
    <w:rsid w:val="00D143C8"/>
    <w:rsid w:val="00D143F0"/>
    <w:rsid w:val="00D14B3F"/>
    <w:rsid w:val="00D15007"/>
    <w:rsid w:val="00D15278"/>
    <w:rsid w:val="00D16CDA"/>
    <w:rsid w:val="00D16F8A"/>
    <w:rsid w:val="00D17109"/>
    <w:rsid w:val="00D2302E"/>
    <w:rsid w:val="00D2459A"/>
    <w:rsid w:val="00D25A6A"/>
    <w:rsid w:val="00D31D83"/>
    <w:rsid w:val="00D32070"/>
    <w:rsid w:val="00D32AFD"/>
    <w:rsid w:val="00D34AB0"/>
    <w:rsid w:val="00D358CC"/>
    <w:rsid w:val="00D37180"/>
    <w:rsid w:val="00D4183B"/>
    <w:rsid w:val="00D43412"/>
    <w:rsid w:val="00D434B5"/>
    <w:rsid w:val="00D44E56"/>
    <w:rsid w:val="00D453DF"/>
    <w:rsid w:val="00D460CF"/>
    <w:rsid w:val="00D51194"/>
    <w:rsid w:val="00D51ABE"/>
    <w:rsid w:val="00D53846"/>
    <w:rsid w:val="00D54453"/>
    <w:rsid w:val="00D5448E"/>
    <w:rsid w:val="00D545E5"/>
    <w:rsid w:val="00D54E33"/>
    <w:rsid w:val="00D54F4B"/>
    <w:rsid w:val="00D56D2E"/>
    <w:rsid w:val="00D60544"/>
    <w:rsid w:val="00D60F54"/>
    <w:rsid w:val="00D62109"/>
    <w:rsid w:val="00D6265F"/>
    <w:rsid w:val="00D63DA8"/>
    <w:rsid w:val="00D6478F"/>
    <w:rsid w:val="00D65180"/>
    <w:rsid w:val="00D6533D"/>
    <w:rsid w:val="00D653B3"/>
    <w:rsid w:val="00D659B0"/>
    <w:rsid w:val="00D66D1F"/>
    <w:rsid w:val="00D6722E"/>
    <w:rsid w:val="00D674F6"/>
    <w:rsid w:val="00D70C45"/>
    <w:rsid w:val="00D71567"/>
    <w:rsid w:val="00D71E88"/>
    <w:rsid w:val="00D72A2C"/>
    <w:rsid w:val="00D73AD4"/>
    <w:rsid w:val="00D73F13"/>
    <w:rsid w:val="00D843EB"/>
    <w:rsid w:val="00D84981"/>
    <w:rsid w:val="00D85069"/>
    <w:rsid w:val="00D87DB2"/>
    <w:rsid w:val="00D96970"/>
    <w:rsid w:val="00D969F0"/>
    <w:rsid w:val="00D971B3"/>
    <w:rsid w:val="00D971EC"/>
    <w:rsid w:val="00DA0489"/>
    <w:rsid w:val="00DA0567"/>
    <w:rsid w:val="00DA1407"/>
    <w:rsid w:val="00DA159B"/>
    <w:rsid w:val="00DA2298"/>
    <w:rsid w:val="00DA4B0C"/>
    <w:rsid w:val="00DA4D88"/>
    <w:rsid w:val="00DA4DF6"/>
    <w:rsid w:val="00DA501E"/>
    <w:rsid w:val="00DA71FA"/>
    <w:rsid w:val="00DB0D45"/>
    <w:rsid w:val="00DB1D36"/>
    <w:rsid w:val="00DB4BAB"/>
    <w:rsid w:val="00DB7070"/>
    <w:rsid w:val="00DC41AD"/>
    <w:rsid w:val="00DC56CD"/>
    <w:rsid w:val="00DC5DAE"/>
    <w:rsid w:val="00DC7DAF"/>
    <w:rsid w:val="00DE0A9C"/>
    <w:rsid w:val="00DE3203"/>
    <w:rsid w:val="00DE457D"/>
    <w:rsid w:val="00DE477C"/>
    <w:rsid w:val="00DE6DFC"/>
    <w:rsid w:val="00DF0786"/>
    <w:rsid w:val="00DF0A58"/>
    <w:rsid w:val="00DF281C"/>
    <w:rsid w:val="00DF34DF"/>
    <w:rsid w:val="00DF3E90"/>
    <w:rsid w:val="00DF43DC"/>
    <w:rsid w:val="00DF5914"/>
    <w:rsid w:val="00DF67AD"/>
    <w:rsid w:val="00DF6867"/>
    <w:rsid w:val="00E0033A"/>
    <w:rsid w:val="00E0235C"/>
    <w:rsid w:val="00E04177"/>
    <w:rsid w:val="00E06C65"/>
    <w:rsid w:val="00E1393D"/>
    <w:rsid w:val="00E13BFB"/>
    <w:rsid w:val="00E13DA0"/>
    <w:rsid w:val="00E14859"/>
    <w:rsid w:val="00E14A08"/>
    <w:rsid w:val="00E14E3C"/>
    <w:rsid w:val="00E16619"/>
    <w:rsid w:val="00E16B12"/>
    <w:rsid w:val="00E16C94"/>
    <w:rsid w:val="00E23EA3"/>
    <w:rsid w:val="00E24FA8"/>
    <w:rsid w:val="00E30D79"/>
    <w:rsid w:val="00E313A2"/>
    <w:rsid w:val="00E350D8"/>
    <w:rsid w:val="00E3580F"/>
    <w:rsid w:val="00E3596B"/>
    <w:rsid w:val="00E360BC"/>
    <w:rsid w:val="00E37F0F"/>
    <w:rsid w:val="00E40854"/>
    <w:rsid w:val="00E40BDD"/>
    <w:rsid w:val="00E41A6F"/>
    <w:rsid w:val="00E44EAE"/>
    <w:rsid w:val="00E50ED3"/>
    <w:rsid w:val="00E51413"/>
    <w:rsid w:val="00E51D1D"/>
    <w:rsid w:val="00E52413"/>
    <w:rsid w:val="00E544BF"/>
    <w:rsid w:val="00E56766"/>
    <w:rsid w:val="00E606EE"/>
    <w:rsid w:val="00E61D70"/>
    <w:rsid w:val="00E64C94"/>
    <w:rsid w:val="00E664FB"/>
    <w:rsid w:val="00E759EF"/>
    <w:rsid w:val="00E75BAF"/>
    <w:rsid w:val="00E76975"/>
    <w:rsid w:val="00E80E96"/>
    <w:rsid w:val="00E80F6D"/>
    <w:rsid w:val="00E80F84"/>
    <w:rsid w:val="00E8148E"/>
    <w:rsid w:val="00E84292"/>
    <w:rsid w:val="00E850AC"/>
    <w:rsid w:val="00E85975"/>
    <w:rsid w:val="00E900F0"/>
    <w:rsid w:val="00E91BCB"/>
    <w:rsid w:val="00E91DD1"/>
    <w:rsid w:val="00E92AC3"/>
    <w:rsid w:val="00E95B95"/>
    <w:rsid w:val="00E97E0C"/>
    <w:rsid w:val="00EA2BC8"/>
    <w:rsid w:val="00EA3146"/>
    <w:rsid w:val="00EA3717"/>
    <w:rsid w:val="00EA6971"/>
    <w:rsid w:val="00EA6F42"/>
    <w:rsid w:val="00EA73CF"/>
    <w:rsid w:val="00EB0E38"/>
    <w:rsid w:val="00EB2F5D"/>
    <w:rsid w:val="00EB4261"/>
    <w:rsid w:val="00EB6FAF"/>
    <w:rsid w:val="00EB70DE"/>
    <w:rsid w:val="00EC032D"/>
    <w:rsid w:val="00EC0935"/>
    <w:rsid w:val="00EC1AEA"/>
    <w:rsid w:val="00EC2746"/>
    <w:rsid w:val="00EC29C2"/>
    <w:rsid w:val="00EC2C22"/>
    <w:rsid w:val="00EC5243"/>
    <w:rsid w:val="00EC602A"/>
    <w:rsid w:val="00ED01CA"/>
    <w:rsid w:val="00ED06A5"/>
    <w:rsid w:val="00ED10DE"/>
    <w:rsid w:val="00ED17DC"/>
    <w:rsid w:val="00ED2310"/>
    <w:rsid w:val="00ED3194"/>
    <w:rsid w:val="00ED7E7A"/>
    <w:rsid w:val="00EE3CA9"/>
    <w:rsid w:val="00EE3E4E"/>
    <w:rsid w:val="00EE56F4"/>
    <w:rsid w:val="00EE5BA1"/>
    <w:rsid w:val="00EE5FA9"/>
    <w:rsid w:val="00EE618B"/>
    <w:rsid w:val="00EE6C0E"/>
    <w:rsid w:val="00EF0C19"/>
    <w:rsid w:val="00EF14D9"/>
    <w:rsid w:val="00EF4D9C"/>
    <w:rsid w:val="00EF508A"/>
    <w:rsid w:val="00EF638A"/>
    <w:rsid w:val="00EF68A6"/>
    <w:rsid w:val="00F0018D"/>
    <w:rsid w:val="00F04213"/>
    <w:rsid w:val="00F0740A"/>
    <w:rsid w:val="00F07C05"/>
    <w:rsid w:val="00F10244"/>
    <w:rsid w:val="00F10A72"/>
    <w:rsid w:val="00F11710"/>
    <w:rsid w:val="00F1493B"/>
    <w:rsid w:val="00F15C71"/>
    <w:rsid w:val="00F15E00"/>
    <w:rsid w:val="00F16F2F"/>
    <w:rsid w:val="00F171E4"/>
    <w:rsid w:val="00F17C7B"/>
    <w:rsid w:val="00F20336"/>
    <w:rsid w:val="00F208CE"/>
    <w:rsid w:val="00F21EC1"/>
    <w:rsid w:val="00F22E5D"/>
    <w:rsid w:val="00F23107"/>
    <w:rsid w:val="00F23A6E"/>
    <w:rsid w:val="00F23AF1"/>
    <w:rsid w:val="00F30420"/>
    <w:rsid w:val="00F31A7F"/>
    <w:rsid w:val="00F32378"/>
    <w:rsid w:val="00F33798"/>
    <w:rsid w:val="00F34CA8"/>
    <w:rsid w:val="00F36DCB"/>
    <w:rsid w:val="00F37501"/>
    <w:rsid w:val="00F409DD"/>
    <w:rsid w:val="00F40BEE"/>
    <w:rsid w:val="00F4177A"/>
    <w:rsid w:val="00F42E2D"/>
    <w:rsid w:val="00F42F2E"/>
    <w:rsid w:val="00F43BE3"/>
    <w:rsid w:val="00F43C92"/>
    <w:rsid w:val="00F45593"/>
    <w:rsid w:val="00F45878"/>
    <w:rsid w:val="00F467B1"/>
    <w:rsid w:val="00F46B75"/>
    <w:rsid w:val="00F503D6"/>
    <w:rsid w:val="00F52843"/>
    <w:rsid w:val="00F52F93"/>
    <w:rsid w:val="00F5429E"/>
    <w:rsid w:val="00F54935"/>
    <w:rsid w:val="00F5518B"/>
    <w:rsid w:val="00F56537"/>
    <w:rsid w:val="00F62B2B"/>
    <w:rsid w:val="00F63641"/>
    <w:rsid w:val="00F6447B"/>
    <w:rsid w:val="00F6577A"/>
    <w:rsid w:val="00F66F21"/>
    <w:rsid w:val="00F672A7"/>
    <w:rsid w:val="00F707D3"/>
    <w:rsid w:val="00F71492"/>
    <w:rsid w:val="00F71B71"/>
    <w:rsid w:val="00F71CEF"/>
    <w:rsid w:val="00F7223C"/>
    <w:rsid w:val="00F72912"/>
    <w:rsid w:val="00F73693"/>
    <w:rsid w:val="00F73A62"/>
    <w:rsid w:val="00F740EE"/>
    <w:rsid w:val="00F75869"/>
    <w:rsid w:val="00F763D4"/>
    <w:rsid w:val="00F76750"/>
    <w:rsid w:val="00F76894"/>
    <w:rsid w:val="00F776D9"/>
    <w:rsid w:val="00F77DD5"/>
    <w:rsid w:val="00F80430"/>
    <w:rsid w:val="00F81E5F"/>
    <w:rsid w:val="00F83C72"/>
    <w:rsid w:val="00F874DD"/>
    <w:rsid w:val="00F9027F"/>
    <w:rsid w:val="00F90FD9"/>
    <w:rsid w:val="00F93840"/>
    <w:rsid w:val="00F94082"/>
    <w:rsid w:val="00F94F5B"/>
    <w:rsid w:val="00F97C50"/>
    <w:rsid w:val="00FA12C2"/>
    <w:rsid w:val="00FA41F8"/>
    <w:rsid w:val="00FA71F1"/>
    <w:rsid w:val="00FB0EA3"/>
    <w:rsid w:val="00FB1740"/>
    <w:rsid w:val="00FB271B"/>
    <w:rsid w:val="00FB3614"/>
    <w:rsid w:val="00FB60F8"/>
    <w:rsid w:val="00FC4BC2"/>
    <w:rsid w:val="00FC4E6F"/>
    <w:rsid w:val="00FC5EBA"/>
    <w:rsid w:val="00FD1769"/>
    <w:rsid w:val="00FD4690"/>
    <w:rsid w:val="00FD618A"/>
    <w:rsid w:val="00FE1587"/>
    <w:rsid w:val="00FE3C0D"/>
    <w:rsid w:val="00FE54F3"/>
    <w:rsid w:val="00FE59ED"/>
    <w:rsid w:val="00FE652C"/>
    <w:rsid w:val="00FE7311"/>
    <w:rsid w:val="00FF2BCA"/>
    <w:rsid w:val="00FF4CD6"/>
    <w:rsid w:val="00FF53A2"/>
    <w:rsid w:val="00FF5C50"/>
    <w:rsid w:val="00FF5DE9"/>
    <w:rsid w:val="00FF727F"/>
    <w:rsid w:val="00FF7343"/>
    <w:rsid w:val="00FF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14:docId w14:val="5340EB39"/>
  <w15:docId w15:val="{26EA4B17-9385-4B7E-8210-58388FFE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D1B"/>
    <w:rPr>
      <w:rFonts w:ascii="Arial" w:hAnsi="Arial"/>
      <w:sz w:val="24"/>
    </w:rPr>
  </w:style>
  <w:style w:type="paragraph" w:styleId="Heading1">
    <w:name w:val="heading 1"/>
    <w:basedOn w:val="Normal"/>
    <w:next w:val="Normal"/>
    <w:uiPriority w:val="9"/>
    <w:qFormat/>
    <w:rsid w:val="00AC7D1B"/>
    <w:pPr>
      <w:keepNext/>
      <w:outlineLvl w:val="0"/>
    </w:pPr>
    <w:rPr>
      <w:b/>
      <w:smallCaps/>
    </w:rPr>
  </w:style>
  <w:style w:type="paragraph" w:styleId="Heading2">
    <w:name w:val="heading 2"/>
    <w:basedOn w:val="Normal"/>
    <w:next w:val="Normal"/>
    <w:link w:val="Heading2Char"/>
    <w:qFormat/>
    <w:rsid w:val="00AC7D1B"/>
    <w:pPr>
      <w:keepNext/>
      <w:spacing w:before="120" w:after="120"/>
      <w:outlineLvl w:val="1"/>
    </w:pPr>
    <w:rPr>
      <w:b/>
    </w:rPr>
  </w:style>
  <w:style w:type="paragraph" w:styleId="Heading3">
    <w:name w:val="heading 3"/>
    <w:basedOn w:val="Normal"/>
    <w:next w:val="Normal"/>
    <w:qFormat/>
    <w:rsid w:val="004A4C50"/>
    <w:pPr>
      <w:keepNext/>
      <w:outlineLvl w:val="2"/>
    </w:pPr>
    <w:rPr>
      <w:u w:val="single"/>
    </w:rPr>
  </w:style>
  <w:style w:type="paragraph" w:styleId="Heading4">
    <w:name w:val="heading 4"/>
    <w:basedOn w:val="Normal"/>
    <w:next w:val="Normal"/>
    <w:qFormat/>
    <w:pPr>
      <w:keepNext/>
      <w:ind w:left="720"/>
      <w:jc w:val="both"/>
      <w:outlineLvl w:val="3"/>
    </w:pPr>
    <w:rPr>
      <w:b/>
    </w:rPr>
  </w:style>
  <w:style w:type="paragraph" w:styleId="Heading5">
    <w:name w:val="heading 5"/>
    <w:basedOn w:val="Normal"/>
    <w:next w:val="Normal"/>
    <w:qFormat/>
    <w:pPr>
      <w:keepNext/>
      <w:ind w:left="1440" w:hanging="720"/>
      <w:outlineLvl w:val="4"/>
    </w:pPr>
    <w:rPr>
      <w:b/>
      <w:smallCaps/>
    </w:r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jc w:val="center"/>
      <w:outlineLvl w:val="7"/>
    </w:pPr>
    <w:rPr>
      <w:sz w:val="40"/>
    </w:rPr>
  </w:style>
  <w:style w:type="paragraph" w:styleId="Heading9">
    <w:name w:val="heading 9"/>
    <w:basedOn w:val="Normal"/>
    <w:next w:val="Normal"/>
    <w:qFormat/>
    <w:pPr>
      <w:keepNext/>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360"/>
    </w:pPr>
  </w:style>
  <w:style w:type="paragraph" w:styleId="Title">
    <w:name w:val="Title"/>
    <w:basedOn w:val="Normal"/>
    <w:link w:val="TitleChar"/>
    <w:qFormat/>
    <w:pPr>
      <w:jc w:val="center"/>
    </w:pPr>
    <w:rPr>
      <w:sz w:val="56"/>
    </w:rPr>
  </w:style>
  <w:style w:type="paragraph" w:styleId="BodyText">
    <w:name w:val="Body Text"/>
    <w:basedOn w:val="Normal"/>
    <w:link w:val="BodyTextChar"/>
    <w:pPr>
      <w:jc w:val="both"/>
    </w:pPr>
  </w:style>
  <w:style w:type="paragraph" w:styleId="BodyTextIndent2">
    <w:name w:val="Body Text Indent 2"/>
    <w:basedOn w:val="Normal"/>
    <w:pPr>
      <w:spacing w:before="120" w:after="120"/>
      <w:ind w:left="720"/>
    </w:pPr>
  </w:style>
  <w:style w:type="paragraph" w:styleId="BodyTextIndent3">
    <w:name w:val="Body Text Indent 3"/>
    <w:basedOn w:val="Normal"/>
    <w:pPr>
      <w:ind w:left="720"/>
      <w:jc w:val="both"/>
    </w:pPr>
  </w:style>
  <w:style w:type="character" w:styleId="Hyperlink">
    <w:name w:val="Hyperlink"/>
    <w:uiPriority w:val="99"/>
    <w:rPr>
      <w:color w:val="0000FF"/>
      <w:u w:val="single"/>
    </w:rPr>
  </w:style>
  <w:style w:type="paragraph" w:styleId="TOC1">
    <w:name w:val="toc 1"/>
    <w:basedOn w:val="Normal"/>
    <w:next w:val="Normal"/>
    <w:autoRedefine/>
    <w:uiPriority w:val="39"/>
    <w:rsid w:val="00E350D8"/>
    <w:pPr>
      <w:tabs>
        <w:tab w:val="left" w:pos="720"/>
        <w:tab w:val="right" w:leader="dot" w:pos="9350"/>
      </w:tabs>
      <w:spacing w:before="120" w:after="120"/>
    </w:pPr>
    <w:rPr>
      <w:b/>
      <w:caps/>
      <w:sz w:val="20"/>
    </w:rPr>
  </w:style>
  <w:style w:type="paragraph" w:styleId="TOC2">
    <w:name w:val="toc 2"/>
    <w:basedOn w:val="Normal"/>
    <w:next w:val="Normal"/>
    <w:autoRedefine/>
    <w:uiPriority w:val="39"/>
    <w:rsid w:val="001B4DBA"/>
    <w:pPr>
      <w:tabs>
        <w:tab w:val="left" w:pos="720"/>
        <w:tab w:val="right" w:leader="dot" w:pos="9350"/>
      </w:tabs>
      <w:ind w:left="720" w:hanging="48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rsid w:val="00EE6C0E"/>
    <w:pPr>
      <w:ind w:left="720"/>
    </w:pPr>
    <w:rPr>
      <w:szCs w:val="24"/>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72"/>
    </w:rPr>
  </w:style>
  <w:style w:type="paragraph" w:customStyle="1" w:styleId="BodyText5indent">
    <w:name w:val="Body Text .5 indent"/>
    <w:basedOn w:val="BodyText2"/>
    <w:pPr>
      <w:tabs>
        <w:tab w:val="left" w:pos="1440"/>
      </w:tabs>
      <w:spacing w:after="120"/>
      <w:ind w:firstLine="720"/>
      <w:jc w:val="both"/>
    </w:pPr>
    <w:rPr>
      <w:color w:val="000000"/>
      <w:sz w:val="24"/>
    </w:rPr>
  </w:style>
  <w:style w:type="paragraph" w:customStyle="1" w:styleId="Heading2-mou">
    <w:name w:val="Heading 2-mou"/>
    <w:basedOn w:val="Heading2"/>
    <w:autoRedefine/>
    <w:pPr>
      <w:keepNext w:val="0"/>
      <w:spacing w:before="0" w:after="0"/>
      <w:jc w:val="center"/>
      <w:outlineLvl w:val="9"/>
    </w:pPr>
    <w:rPr>
      <w:b w:val="0"/>
    </w:rPr>
  </w:style>
  <w:style w:type="character" w:styleId="PageNumber">
    <w:name w:val="page number"/>
    <w:basedOn w:val="DefaultParagraphFont"/>
  </w:style>
  <w:style w:type="character" w:styleId="FollowedHyperlink">
    <w:name w:val="FollowedHyperlink"/>
    <w:rPr>
      <w:color w:val="800080"/>
      <w:u w:val="single"/>
    </w:rPr>
  </w:style>
  <w:style w:type="paragraph" w:styleId="Subtitle">
    <w:name w:val="Subtitle"/>
    <w:basedOn w:val="Normal"/>
    <w:pPr>
      <w:jc w:val="center"/>
    </w:pPr>
    <w:rPr>
      <w:sz w:val="40"/>
    </w:rPr>
  </w:style>
  <w:style w:type="paragraph" w:styleId="BodyText3">
    <w:name w:val="Body Text 3"/>
    <w:basedOn w:val="Normal"/>
    <w:rPr>
      <w:b/>
    </w:rPr>
  </w:style>
  <w:style w:type="paragraph" w:styleId="FootnoteText">
    <w:name w:val="footnote text"/>
    <w:basedOn w:val="Normal"/>
    <w:link w:val="FootnoteTextChar"/>
    <w:semiHidden/>
    <w:rPr>
      <w:sz w:val="20"/>
    </w:rPr>
  </w:style>
  <w:style w:type="paragraph" w:styleId="BalloonText">
    <w:name w:val="Balloon Text"/>
    <w:basedOn w:val="Normal"/>
    <w:semiHidden/>
    <w:rsid w:val="00596877"/>
    <w:rPr>
      <w:rFonts w:ascii="Tahoma" w:hAnsi="Tahoma" w:cs="Tahoma"/>
      <w:sz w:val="16"/>
      <w:szCs w:val="16"/>
    </w:rPr>
  </w:style>
  <w:style w:type="character" w:styleId="CommentReference">
    <w:name w:val="annotation reference"/>
    <w:uiPriority w:val="99"/>
    <w:semiHidden/>
    <w:rsid w:val="00040A67"/>
    <w:rPr>
      <w:sz w:val="16"/>
      <w:szCs w:val="16"/>
    </w:rPr>
  </w:style>
  <w:style w:type="paragraph" w:styleId="CommentText">
    <w:name w:val="annotation text"/>
    <w:basedOn w:val="Normal"/>
    <w:link w:val="CommentTextChar"/>
    <w:uiPriority w:val="99"/>
    <w:semiHidden/>
    <w:rsid w:val="00040A67"/>
    <w:rPr>
      <w:sz w:val="20"/>
    </w:rPr>
  </w:style>
  <w:style w:type="paragraph" w:styleId="CommentSubject">
    <w:name w:val="annotation subject"/>
    <w:basedOn w:val="CommentText"/>
    <w:next w:val="CommentText"/>
    <w:semiHidden/>
    <w:rsid w:val="00040A67"/>
    <w:rPr>
      <w:b/>
      <w:bCs/>
    </w:rPr>
  </w:style>
  <w:style w:type="paragraph" w:customStyle="1" w:styleId="Style1">
    <w:name w:val="Style 1"/>
    <w:basedOn w:val="Normal"/>
    <w:rsid w:val="00B40053"/>
    <w:pPr>
      <w:widowControl w:val="0"/>
      <w:autoSpaceDE w:val="0"/>
      <w:autoSpaceDN w:val="0"/>
      <w:adjustRightInd w:val="0"/>
    </w:pPr>
    <w:rPr>
      <w:szCs w:val="24"/>
    </w:rPr>
  </w:style>
  <w:style w:type="paragraph" w:styleId="ListBullet">
    <w:name w:val="List Bullet"/>
    <w:basedOn w:val="Normal"/>
    <w:autoRedefine/>
    <w:rsid w:val="00FC4BC2"/>
    <w:pPr>
      <w:numPr>
        <w:numId w:val="3"/>
      </w:numPr>
      <w:spacing w:after="120"/>
    </w:pPr>
  </w:style>
  <w:style w:type="paragraph" w:styleId="ListBullet4">
    <w:name w:val="List Bullet 4"/>
    <w:basedOn w:val="Normal"/>
    <w:link w:val="ListBullet4Char"/>
    <w:autoRedefine/>
    <w:rsid w:val="00B41D72"/>
    <w:pPr>
      <w:numPr>
        <w:numId w:val="9"/>
      </w:numPr>
      <w:spacing w:after="120"/>
    </w:pPr>
  </w:style>
  <w:style w:type="paragraph" w:styleId="ListBullet2">
    <w:name w:val="List Bullet 2"/>
    <w:basedOn w:val="Normal"/>
    <w:autoRedefine/>
    <w:rsid w:val="008734D6"/>
    <w:pPr>
      <w:numPr>
        <w:numId w:val="10"/>
      </w:numPr>
      <w:spacing w:after="120"/>
    </w:pPr>
  </w:style>
  <w:style w:type="character" w:styleId="Emphasis">
    <w:name w:val="Emphasis"/>
    <w:qFormat/>
    <w:rsid w:val="00F23107"/>
    <w:rPr>
      <w:i/>
      <w:iCs/>
    </w:rPr>
  </w:style>
  <w:style w:type="paragraph" w:customStyle="1" w:styleId="Hdng2prgrph">
    <w:name w:val="Hdng 2 prgrph"/>
    <w:basedOn w:val="Normal"/>
    <w:link w:val="Hdng2prgrphChar"/>
    <w:qFormat/>
    <w:rsid w:val="00884054"/>
    <w:pPr>
      <w:spacing w:before="120" w:after="120"/>
      <w:ind w:left="720"/>
    </w:pPr>
    <w:rPr>
      <w:szCs w:val="22"/>
      <w:lang w:bidi="en-US"/>
    </w:rPr>
  </w:style>
  <w:style w:type="character" w:customStyle="1" w:styleId="Hdng2prgrphChar">
    <w:name w:val="Hdng 2 prgrph Char"/>
    <w:link w:val="Hdng2prgrph"/>
    <w:rsid w:val="00884054"/>
    <w:rPr>
      <w:rFonts w:ascii="Arial" w:hAnsi="Arial"/>
      <w:sz w:val="24"/>
      <w:szCs w:val="22"/>
      <w:lang w:bidi="en-US"/>
    </w:rPr>
  </w:style>
  <w:style w:type="paragraph" w:customStyle="1" w:styleId="InsertHere">
    <w:name w:val="Insert Here"/>
    <w:basedOn w:val="Normal"/>
    <w:link w:val="InsertHereChar"/>
    <w:rsid w:val="001D7940"/>
    <w:pPr>
      <w:autoSpaceDE w:val="0"/>
      <w:autoSpaceDN w:val="0"/>
      <w:adjustRightInd w:val="0"/>
      <w:outlineLvl w:val="0"/>
    </w:pPr>
    <w:rPr>
      <w:color w:val="FF0000"/>
      <w:szCs w:val="24"/>
    </w:rPr>
  </w:style>
  <w:style w:type="character" w:customStyle="1" w:styleId="InsertHereChar">
    <w:name w:val="Insert Here Char"/>
    <w:link w:val="InsertHere"/>
    <w:locked/>
    <w:rsid w:val="001D7940"/>
    <w:rPr>
      <w:color w:val="FF0000"/>
      <w:sz w:val="24"/>
      <w:szCs w:val="24"/>
    </w:rPr>
  </w:style>
  <w:style w:type="paragraph" w:customStyle="1" w:styleId="List1">
    <w:name w:val="List 1"/>
    <w:basedOn w:val="Normal"/>
    <w:rsid w:val="001D7940"/>
    <w:pPr>
      <w:numPr>
        <w:numId w:val="4"/>
      </w:numPr>
      <w:autoSpaceDE w:val="0"/>
      <w:autoSpaceDN w:val="0"/>
      <w:adjustRightInd w:val="0"/>
    </w:pPr>
    <w:rPr>
      <w:szCs w:val="24"/>
    </w:rPr>
  </w:style>
  <w:style w:type="character" w:customStyle="1" w:styleId="BodyTextChar">
    <w:name w:val="Body Text Char"/>
    <w:link w:val="BodyText"/>
    <w:rsid w:val="0035257F"/>
    <w:rPr>
      <w:sz w:val="24"/>
    </w:rPr>
  </w:style>
  <w:style w:type="paragraph" w:customStyle="1" w:styleId="Hdng3para">
    <w:name w:val="Hdng 3 para"/>
    <w:basedOn w:val="Normal"/>
    <w:link w:val="Hdng3paraChar"/>
    <w:qFormat/>
    <w:rsid w:val="00766250"/>
    <w:pPr>
      <w:tabs>
        <w:tab w:val="left" w:pos="720"/>
      </w:tabs>
      <w:spacing w:before="120" w:after="120"/>
      <w:ind w:left="1170"/>
    </w:pPr>
    <w:rPr>
      <w:rFonts w:cs="Arial"/>
      <w:szCs w:val="24"/>
      <w:lang w:bidi="en-US"/>
    </w:rPr>
  </w:style>
  <w:style w:type="character" w:customStyle="1" w:styleId="Hdng3paraChar">
    <w:name w:val="Hdng 3 para Char"/>
    <w:link w:val="Hdng3para"/>
    <w:rsid w:val="00766250"/>
    <w:rPr>
      <w:rFonts w:ascii="Arial" w:hAnsi="Arial" w:cs="Arial"/>
      <w:sz w:val="24"/>
      <w:szCs w:val="24"/>
      <w:lang w:bidi="en-US"/>
    </w:rPr>
  </w:style>
  <w:style w:type="paragraph" w:styleId="NoSpacing">
    <w:name w:val="No Spacing"/>
    <w:link w:val="NoSpacingChar"/>
    <w:uiPriority w:val="1"/>
    <w:qFormat/>
    <w:rsid w:val="0062789E"/>
    <w:rPr>
      <w:rFonts w:ascii="Calibri" w:hAnsi="Calibri"/>
      <w:sz w:val="22"/>
      <w:szCs w:val="22"/>
    </w:rPr>
  </w:style>
  <w:style w:type="character" w:customStyle="1" w:styleId="NoSpacingChar">
    <w:name w:val="No Spacing Char"/>
    <w:link w:val="NoSpacing"/>
    <w:uiPriority w:val="1"/>
    <w:rsid w:val="0062789E"/>
    <w:rPr>
      <w:rFonts w:ascii="Calibri" w:hAnsi="Calibri"/>
      <w:sz w:val="22"/>
      <w:szCs w:val="22"/>
      <w:lang w:val="en-US" w:eastAsia="en-US" w:bidi="ar-SA"/>
    </w:rPr>
  </w:style>
  <w:style w:type="paragraph" w:styleId="ListParagraph">
    <w:name w:val="List Paragraph"/>
    <w:basedOn w:val="Normal"/>
    <w:link w:val="ListParagraphChar"/>
    <w:uiPriority w:val="34"/>
    <w:qFormat/>
    <w:rsid w:val="0013310D"/>
    <w:pPr>
      <w:ind w:left="720"/>
      <w:contextualSpacing/>
    </w:pPr>
    <w:rPr>
      <w:sz w:val="20"/>
    </w:rPr>
  </w:style>
  <w:style w:type="character" w:styleId="FootnoteReference">
    <w:name w:val="footnote reference"/>
    <w:semiHidden/>
    <w:unhideWhenUsed/>
    <w:rsid w:val="00844572"/>
    <w:rPr>
      <w:vertAlign w:val="superscript"/>
    </w:rPr>
  </w:style>
  <w:style w:type="paragraph" w:customStyle="1" w:styleId="Default">
    <w:name w:val="Default"/>
    <w:rsid w:val="00640F74"/>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640F74"/>
    <w:rPr>
      <w:rFonts w:ascii="Arial" w:hAnsi="Arial"/>
      <w:sz w:val="24"/>
    </w:rPr>
  </w:style>
  <w:style w:type="paragraph" w:customStyle="1" w:styleId="Hdng4para">
    <w:name w:val="Hdng 4 para"/>
    <w:basedOn w:val="Hdng3para"/>
    <w:link w:val="Hdng4paraChar"/>
    <w:qFormat/>
    <w:rsid w:val="0068136D"/>
    <w:pPr>
      <w:tabs>
        <w:tab w:val="clear" w:pos="720"/>
      </w:tabs>
      <w:ind w:left="1080"/>
    </w:pPr>
  </w:style>
  <w:style w:type="character" w:customStyle="1" w:styleId="Hdng4paraChar">
    <w:name w:val="Hdng 4 para Char"/>
    <w:basedOn w:val="Hdng3paraChar"/>
    <w:link w:val="Hdng4para"/>
    <w:rsid w:val="0068136D"/>
    <w:rPr>
      <w:rFonts w:ascii="Arial" w:hAnsi="Arial" w:cs="Arial"/>
      <w:sz w:val="24"/>
      <w:szCs w:val="24"/>
      <w:lang w:bidi="en-US"/>
    </w:rPr>
  </w:style>
  <w:style w:type="character" w:customStyle="1" w:styleId="Heading6Char">
    <w:name w:val="Heading 6 Char"/>
    <w:link w:val="Heading6"/>
    <w:rsid w:val="00C81741"/>
    <w:rPr>
      <w:b/>
      <w:sz w:val="24"/>
    </w:rPr>
  </w:style>
  <w:style w:type="character" w:customStyle="1" w:styleId="Heading2Char">
    <w:name w:val="Heading 2 Char"/>
    <w:link w:val="Heading2"/>
    <w:rsid w:val="00AC7D1B"/>
    <w:rPr>
      <w:rFonts w:ascii="Arial" w:hAnsi="Arial"/>
      <w:b/>
      <w:sz w:val="24"/>
    </w:rPr>
  </w:style>
  <w:style w:type="character" w:customStyle="1" w:styleId="CommentTextChar">
    <w:name w:val="Comment Text Char"/>
    <w:basedOn w:val="DefaultParagraphFont"/>
    <w:link w:val="CommentText"/>
    <w:uiPriority w:val="99"/>
    <w:semiHidden/>
    <w:rsid w:val="00B34AA1"/>
  </w:style>
  <w:style w:type="paragraph" w:customStyle="1" w:styleId="4no">
    <w:name w:val="4 no#"/>
    <w:basedOn w:val="Heading4"/>
    <w:link w:val="4noChar"/>
    <w:qFormat/>
    <w:rsid w:val="00EC2C22"/>
    <w:pPr>
      <w:keepNext w:val="0"/>
      <w:spacing w:before="120" w:after="240"/>
      <w:ind w:left="1440" w:hanging="360"/>
      <w:jc w:val="left"/>
    </w:pPr>
    <w:rPr>
      <w:rFonts w:cs="Arial"/>
      <w:b w:val="0"/>
      <w:szCs w:val="24"/>
      <w:lang w:bidi="en-US"/>
    </w:rPr>
  </w:style>
  <w:style w:type="character" w:customStyle="1" w:styleId="4noChar">
    <w:name w:val="4 no# Char"/>
    <w:link w:val="4no"/>
    <w:rsid w:val="00EC2C22"/>
    <w:rPr>
      <w:rFonts w:ascii="Arial" w:hAnsi="Arial" w:cs="Arial"/>
      <w:sz w:val="24"/>
      <w:szCs w:val="24"/>
      <w:lang w:bidi="en-US"/>
    </w:rPr>
  </w:style>
  <w:style w:type="paragraph" w:customStyle="1" w:styleId="Addressblock">
    <w:name w:val="Address block"/>
    <w:basedOn w:val="Normal"/>
    <w:link w:val="AddressblockChar"/>
    <w:qFormat/>
    <w:rsid w:val="00D358CC"/>
    <w:pPr>
      <w:spacing w:before="120" w:after="120"/>
      <w:ind w:left="720" w:firstLine="360"/>
      <w:contextualSpacing/>
    </w:pPr>
    <w:rPr>
      <w:rFonts w:cs="Arial"/>
      <w:szCs w:val="24"/>
      <w:lang w:val="fr-FR" w:bidi="en-US"/>
    </w:rPr>
  </w:style>
  <w:style w:type="character" w:customStyle="1" w:styleId="AddressblockChar">
    <w:name w:val="Address block Char"/>
    <w:link w:val="Addressblock"/>
    <w:rsid w:val="00D358CC"/>
    <w:rPr>
      <w:rFonts w:ascii="Arial" w:hAnsi="Arial" w:cs="Arial"/>
      <w:sz w:val="24"/>
      <w:szCs w:val="24"/>
      <w:lang w:val="fr-FR" w:bidi="en-US"/>
    </w:rPr>
  </w:style>
  <w:style w:type="character" w:customStyle="1" w:styleId="FooterChar">
    <w:name w:val="Footer Char"/>
    <w:link w:val="Footer"/>
    <w:uiPriority w:val="99"/>
    <w:rsid w:val="007A60B4"/>
    <w:rPr>
      <w:sz w:val="24"/>
    </w:rPr>
  </w:style>
  <w:style w:type="character" w:customStyle="1" w:styleId="FootnoteTextChar">
    <w:name w:val="Footnote Text Char"/>
    <w:link w:val="FootnoteText"/>
    <w:semiHidden/>
    <w:rsid w:val="00B82F0F"/>
    <w:rPr>
      <w:rFonts w:ascii="Arial" w:hAnsi="Arial"/>
    </w:rPr>
  </w:style>
  <w:style w:type="paragraph" w:styleId="DocumentMap">
    <w:name w:val="Document Map"/>
    <w:basedOn w:val="Normal"/>
    <w:link w:val="DocumentMapChar"/>
    <w:uiPriority w:val="99"/>
    <w:semiHidden/>
    <w:unhideWhenUsed/>
    <w:rsid w:val="008734D6"/>
    <w:rPr>
      <w:rFonts w:ascii="Tahoma" w:hAnsi="Tahoma" w:cs="Tahoma"/>
      <w:sz w:val="16"/>
      <w:szCs w:val="16"/>
    </w:rPr>
  </w:style>
  <w:style w:type="character" w:customStyle="1" w:styleId="DocumentMapChar">
    <w:name w:val="Document Map Char"/>
    <w:link w:val="DocumentMap"/>
    <w:uiPriority w:val="99"/>
    <w:semiHidden/>
    <w:rsid w:val="008734D6"/>
    <w:rPr>
      <w:rFonts w:ascii="Tahoma" w:hAnsi="Tahoma" w:cs="Tahoma"/>
      <w:sz w:val="16"/>
      <w:szCs w:val="16"/>
    </w:rPr>
  </w:style>
  <w:style w:type="table" w:styleId="TableGrid">
    <w:name w:val="Table Grid"/>
    <w:basedOn w:val="TableNormal"/>
    <w:uiPriority w:val="59"/>
    <w:rsid w:val="001B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ng2-Alphalist">
    <w:name w:val="Hdng 2- Alpha list"/>
    <w:basedOn w:val="Normal"/>
    <w:qFormat/>
    <w:rsid w:val="00781097"/>
    <w:pPr>
      <w:numPr>
        <w:numId w:val="16"/>
      </w:numPr>
      <w:spacing w:after="120"/>
      <w:ind w:left="1080"/>
    </w:pPr>
    <w:rPr>
      <w:rFonts w:cs="Arial"/>
      <w:spacing w:val="-4"/>
      <w:szCs w:val="24"/>
    </w:rPr>
  </w:style>
  <w:style w:type="paragraph" w:customStyle="1" w:styleId="Hdng2">
    <w:name w:val="Hdng 2 #"/>
    <w:basedOn w:val="Hdng2prgrph"/>
    <w:qFormat/>
    <w:rsid w:val="001859AB"/>
    <w:pPr>
      <w:numPr>
        <w:numId w:val="12"/>
      </w:numPr>
      <w:tabs>
        <w:tab w:val="clear" w:pos="1440"/>
        <w:tab w:val="num" w:pos="1080"/>
      </w:tabs>
      <w:ind w:left="1080" w:hanging="360"/>
    </w:pPr>
  </w:style>
  <w:style w:type="paragraph" w:customStyle="1" w:styleId="Hdng3">
    <w:name w:val="Hdng 3 #"/>
    <w:basedOn w:val="Hdng2prgrph"/>
    <w:link w:val="Hdng3Char"/>
    <w:qFormat/>
    <w:rsid w:val="00EF638A"/>
    <w:pPr>
      <w:numPr>
        <w:numId w:val="15"/>
      </w:numPr>
      <w:ind w:left="1800"/>
    </w:pPr>
  </w:style>
  <w:style w:type="paragraph" w:customStyle="1" w:styleId="Hdng3Alpha">
    <w:name w:val="Hdng 3 Alpha"/>
    <w:basedOn w:val="Hdng2prgrph"/>
    <w:link w:val="Hdng3AlphaChar"/>
    <w:qFormat/>
    <w:rsid w:val="00486570"/>
    <w:pPr>
      <w:numPr>
        <w:numId w:val="13"/>
      </w:numPr>
    </w:pPr>
  </w:style>
  <w:style w:type="character" w:customStyle="1" w:styleId="Hdng3Char">
    <w:name w:val="Hdng 3 # Char"/>
    <w:basedOn w:val="Hdng2prgrphChar"/>
    <w:link w:val="Hdng3"/>
    <w:rsid w:val="00EF638A"/>
    <w:rPr>
      <w:rFonts w:ascii="Arial" w:hAnsi="Arial"/>
      <w:sz w:val="24"/>
      <w:szCs w:val="22"/>
      <w:lang w:bidi="en-US"/>
    </w:rPr>
  </w:style>
  <w:style w:type="paragraph" w:customStyle="1" w:styleId="Lvl4">
    <w:name w:val="Lvl4 #"/>
    <w:basedOn w:val="ListBullet4"/>
    <w:link w:val="Lvl4Char"/>
    <w:qFormat/>
    <w:rsid w:val="00486570"/>
    <w:pPr>
      <w:numPr>
        <w:numId w:val="14"/>
      </w:numPr>
      <w:spacing w:after="0"/>
    </w:pPr>
    <w:rPr>
      <w:rFonts w:cs="Arial"/>
    </w:rPr>
  </w:style>
  <w:style w:type="character" w:customStyle="1" w:styleId="Hdng3AlphaChar">
    <w:name w:val="Hdng 3 Alpha Char"/>
    <w:basedOn w:val="Hdng2prgrphChar"/>
    <w:link w:val="Hdng3Alpha"/>
    <w:rsid w:val="00486570"/>
    <w:rPr>
      <w:rFonts w:ascii="Arial" w:hAnsi="Arial"/>
      <w:sz w:val="24"/>
      <w:szCs w:val="22"/>
      <w:lang w:bidi="en-US"/>
    </w:rPr>
  </w:style>
  <w:style w:type="paragraph" w:customStyle="1" w:styleId="Hdng2BOLD">
    <w:name w:val="Hdng 2 BOLD"/>
    <w:basedOn w:val="Normal"/>
    <w:link w:val="Hdng2BOLDChar"/>
    <w:qFormat/>
    <w:rsid w:val="00DE3203"/>
    <w:pPr>
      <w:ind w:left="720"/>
    </w:pPr>
    <w:rPr>
      <w:rFonts w:cs="Arial"/>
      <w:b/>
      <w:szCs w:val="24"/>
    </w:rPr>
  </w:style>
  <w:style w:type="character" w:customStyle="1" w:styleId="ListBullet4Char">
    <w:name w:val="List Bullet 4 Char"/>
    <w:link w:val="ListBullet4"/>
    <w:rsid w:val="00486570"/>
    <w:rPr>
      <w:rFonts w:ascii="Arial" w:hAnsi="Arial"/>
      <w:sz w:val="24"/>
    </w:rPr>
  </w:style>
  <w:style w:type="character" w:customStyle="1" w:styleId="Lvl4Char">
    <w:name w:val="Lvl4 # Char"/>
    <w:link w:val="Lvl4"/>
    <w:rsid w:val="00486570"/>
    <w:rPr>
      <w:rFonts w:ascii="Arial" w:hAnsi="Arial" w:cs="Arial"/>
      <w:sz w:val="24"/>
    </w:rPr>
  </w:style>
  <w:style w:type="paragraph" w:customStyle="1" w:styleId="Hdng30">
    <w:name w:val="Hdng 3 #)"/>
    <w:basedOn w:val="Hdng2prgrph"/>
    <w:link w:val="Hdng3Char0"/>
    <w:qFormat/>
    <w:rsid w:val="00F71492"/>
    <w:pPr>
      <w:numPr>
        <w:numId w:val="11"/>
      </w:numPr>
      <w:ind w:left="792" w:hanging="432"/>
    </w:pPr>
    <w:rPr>
      <w:b/>
    </w:rPr>
  </w:style>
  <w:style w:type="character" w:customStyle="1" w:styleId="Hdng2BOLDChar">
    <w:name w:val="Hdng 2 BOLD Char"/>
    <w:link w:val="Hdng2BOLD"/>
    <w:rsid w:val="00DE3203"/>
    <w:rPr>
      <w:rFonts w:ascii="Arial" w:hAnsi="Arial" w:cs="Arial"/>
      <w:b/>
      <w:sz w:val="24"/>
      <w:szCs w:val="24"/>
    </w:rPr>
  </w:style>
  <w:style w:type="paragraph" w:customStyle="1" w:styleId="Hdng4a">
    <w:name w:val="Hdng 4 a."/>
    <w:basedOn w:val="Normal"/>
    <w:link w:val="Hdng4aChar"/>
    <w:qFormat/>
    <w:rsid w:val="007341A8"/>
    <w:pPr>
      <w:numPr>
        <w:numId w:val="17"/>
      </w:numPr>
      <w:tabs>
        <w:tab w:val="left" w:pos="2250"/>
      </w:tabs>
      <w:spacing w:after="120"/>
    </w:pPr>
    <w:rPr>
      <w:rFonts w:cs="Arial"/>
      <w:szCs w:val="24"/>
    </w:rPr>
  </w:style>
  <w:style w:type="character" w:customStyle="1" w:styleId="Hdng3Char0">
    <w:name w:val="Hdng 3 #) Char"/>
    <w:link w:val="Hdng30"/>
    <w:rsid w:val="00F71492"/>
    <w:rPr>
      <w:rFonts w:ascii="Arial" w:hAnsi="Arial"/>
      <w:b/>
      <w:sz w:val="24"/>
      <w:szCs w:val="22"/>
      <w:lang w:bidi="en-US"/>
    </w:rPr>
  </w:style>
  <w:style w:type="character" w:customStyle="1" w:styleId="TitleChar">
    <w:name w:val="Title Char"/>
    <w:link w:val="Title"/>
    <w:uiPriority w:val="10"/>
    <w:rsid w:val="00BD7861"/>
    <w:rPr>
      <w:rFonts w:ascii="Arial" w:hAnsi="Arial"/>
      <w:sz w:val="56"/>
    </w:rPr>
  </w:style>
  <w:style w:type="character" w:customStyle="1" w:styleId="Hdng4aChar">
    <w:name w:val="Hdng 4 a. Char"/>
    <w:link w:val="Hdng4a"/>
    <w:rsid w:val="007341A8"/>
    <w:rPr>
      <w:rFonts w:ascii="Arial" w:hAnsi="Arial" w:cs="Arial"/>
      <w:sz w:val="24"/>
      <w:szCs w:val="24"/>
    </w:rPr>
  </w:style>
  <w:style w:type="paragraph" w:customStyle="1" w:styleId="text">
    <w:name w:val="text"/>
    <w:basedOn w:val="Normal"/>
    <w:rsid w:val="00DA2298"/>
    <w:pPr>
      <w:tabs>
        <w:tab w:val="left" w:pos="-709"/>
        <w:tab w:val="left" w:pos="11"/>
        <w:tab w:val="left" w:pos="731"/>
        <w:tab w:val="left" w:pos="1451"/>
        <w:tab w:val="left" w:pos="2171"/>
        <w:tab w:val="left" w:pos="2891"/>
        <w:tab w:val="left" w:pos="3611"/>
        <w:tab w:val="left" w:pos="4331"/>
        <w:tab w:val="left" w:pos="5051"/>
        <w:tab w:val="left" w:pos="5771"/>
        <w:tab w:val="left" w:pos="6491"/>
        <w:tab w:val="left" w:pos="7211"/>
        <w:tab w:val="left" w:pos="7931"/>
        <w:tab w:val="left" w:pos="8651"/>
        <w:tab w:val="left" w:pos="9371"/>
        <w:tab w:val="left" w:pos="10091"/>
        <w:tab w:val="left" w:pos="10811"/>
        <w:tab w:val="left" w:pos="11531"/>
        <w:tab w:val="left" w:pos="12251"/>
        <w:tab w:val="left" w:pos="12971"/>
        <w:tab w:val="left" w:pos="13691"/>
        <w:tab w:val="left" w:pos="14411"/>
        <w:tab w:val="left" w:pos="15131"/>
        <w:tab w:val="left" w:pos="15851"/>
        <w:tab w:val="left" w:pos="16571"/>
        <w:tab w:val="left" w:pos="17291"/>
        <w:tab w:val="left" w:pos="18011"/>
        <w:tab w:val="left" w:pos="18731"/>
      </w:tabs>
      <w:suppressAutoHyphens/>
      <w:overflowPunct w:val="0"/>
      <w:autoSpaceDE w:val="0"/>
      <w:autoSpaceDN w:val="0"/>
      <w:adjustRightInd w:val="0"/>
      <w:spacing w:before="120" w:after="120"/>
      <w:ind w:left="374" w:right="634" w:hanging="14"/>
      <w:textAlignment w:val="baseline"/>
    </w:pPr>
    <w:rPr>
      <w:rFonts w:ascii="Times New Roman" w:hAnsi="Times New Roman"/>
      <w:color w:val="000000"/>
    </w:rPr>
  </w:style>
  <w:style w:type="paragraph" w:customStyle="1" w:styleId="AddressHeader">
    <w:name w:val="Address Header"/>
    <w:basedOn w:val="Normal"/>
    <w:link w:val="AddressHeaderChar"/>
    <w:rsid w:val="00DA2298"/>
    <w:pPr>
      <w:overflowPunct w:val="0"/>
      <w:autoSpaceDE w:val="0"/>
      <w:autoSpaceDN w:val="0"/>
      <w:adjustRightInd w:val="0"/>
      <w:ind w:left="1584"/>
      <w:textAlignment w:val="baseline"/>
    </w:pPr>
    <w:rPr>
      <w:color w:val="000000"/>
      <w:sz w:val="16"/>
    </w:rPr>
  </w:style>
  <w:style w:type="paragraph" w:customStyle="1" w:styleId="StyleArial">
    <w:name w:val="Style Arial"/>
    <w:basedOn w:val="AddressHeader"/>
    <w:link w:val="StyleArialChar"/>
    <w:rsid w:val="00DA2298"/>
  </w:style>
  <w:style w:type="character" w:customStyle="1" w:styleId="AddressHeaderChar">
    <w:name w:val="Address Header Char"/>
    <w:link w:val="AddressHeader"/>
    <w:rsid w:val="00DA2298"/>
    <w:rPr>
      <w:rFonts w:ascii="Arial" w:hAnsi="Arial"/>
      <w:color w:val="000000"/>
      <w:sz w:val="16"/>
    </w:rPr>
  </w:style>
  <w:style w:type="character" w:customStyle="1" w:styleId="StyleArialChar">
    <w:name w:val="Style Arial Char"/>
    <w:basedOn w:val="AddressHeaderChar"/>
    <w:link w:val="StyleArial"/>
    <w:rsid w:val="00DA2298"/>
    <w:rPr>
      <w:rFonts w:ascii="Arial" w:hAnsi="Arial"/>
      <w:color w:val="000000"/>
      <w:sz w:val="16"/>
    </w:rPr>
  </w:style>
  <w:style w:type="numbering" w:styleId="111111">
    <w:name w:val="Outline List 2"/>
    <w:basedOn w:val="NoList"/>
    <w:rsid w:val="00DA2298"/>
    <w:pPr>
      <w:numPr>
        <w:numId w:val="18"/>
      </w:numPr>
    </w:pPr>
  </w:style>
  <w:style w:type="table" w:styleId="MediumGrid1-Accent6">
    <w:name w:val="Medium Grid 1 Accent 6"/>
    <w:basedOn w:val="TableNormal"/>
    <w:uiPriority w:val="67"/>
    <w:rsid w:val="009208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1365C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ConTxt1">
    <w:name w:val="ConTxt1"/>
    <w:basedOn w:val="Normal"/>
    <w:link w:val="ConTxt1Char"/>
    <w:qFormat/>
    <w:rsid w:val="00F40BEE"/>
    <w:pPr>
      <w:spacing w:after="120"/>
    </w:pPr>
    <w:rPr>
      <w:rFonts w:ascii="Verdana" w:hAnsi="Verdana"/>
      <w:kern w:val="24"/>
      <w:sz w:val="21"/>
      <w:szCs w:val="22"/>
      <w:lang w:bidi="en-US"/>
    </w:rPr>
  </w:style>
  <w:style w:type="paragraph" w:customStyle="1" w:styleId="ConHead2">
    <w:name w:val="ConHead2"/>
    <w:basedOn w:val="Normal"/>
    <w:next w:val="ConTxt1"/>
    <w:link w:val="ConHead2Char"/>
    <w:qFormat/>
    <w:rsid w:val="00F40BEE"/>
    <w:pPr>
      <w:tabs>
        <w:tab w:val="left" w:pos="0"/>
        <w:tab w:val="left" w:pos="720"/>
        <w:tab w:val="left" w:pos="1440"/>
        <w:tab w:val="left" w:pos="2160"/>
        <w:tab w:val="left" w:pos="2880"/>
        <w:tab w:val="left" w:pos="3600"/>
        <w:tab w:val="left" w:pos="4383"/>
      </w:tabs>
      <w:autoSpaceDE w:val="0"/>
      <w:autoSpaceDN w:val="0"/>
      <w:adjustRightInd w:val="0"/>
      <w:spacing w:after="120"/>
    </w:pPr>
    <w:rPr>
      <w:rFonts w:ascii="Verdana" w:hAnsi="Verdana"/>
      <w:kern w:val="24"/>
      <w:sz w:val="21"/>
      <w:szCs w:val="22"/>
      <w:u w:val="single"/>
      <w:lang w:bidi="en-US"/>
    </w:rPr>
  </w:style>
  <w:style w:type="character" w:customStyle="1" w:styleId="ConTxt1Char">
    <w:name w:val="ConTxt1 Char"/>
    <w:link w:val="ConTxt1"/>
    <w:rsid w:val="00F40BEE"/>
    <w:rPr>
      <w:rFonts w:ascii="Verdana" w:hAnsi="Verdana"/>
      <w:kern w:val="24"/>
      <w:sz w:val="21"/>
      <w:szCs w:val="22"/>
      <w:lang w:bidi="en-US"/>
    </w:rPr>
  </w:style>
  <w:style w:type="character" w:customStyle="1" w:styleId="ConHead2Char">
    <w:name w:val="ConHead2 Char"/>
    <w:link w:val="ConHead2"/>
    <w:rsid w:val="00F40BEE"/>
    <w:rPr>
      <w:rFonts w:ascii="Verdana" w:hAnsi="Verdana"/>
      <w:kern w:val="24"/>
      <w:sz w:val="21"/>
      <w:szCs w:val="22"/>
      <w:u w:val="single"/>
      <w:lang w:bidi="en-US"/>
    </w:rPr>
  </w:style>
  <w:style w:type="character" w:customStyle="1" w:styleId="ListParagraphChar">
    <w:name w:val="List Paragraph Char"/>
    <w:link w:val="ListParagraph"/>
    <w:uiPriority w:val="34"/>
    <w:locked/>
    <w:rsid w:val="00BA0553"/>
    <w:rPr>
      <w:rFonts w:ascii="Arial" w:hAnsi="Arial"/>
    </w:rPr>
  </w:style>
  <w:style w:type="paragraph" w:styleId="PlainText">
    <w:name w:val="Plain Text"/>
    <w:basedOn w:val="Normal"/>
    <w:link w:val="PlainTextChar"/>
    <w:rsid w:val="00BA0553"/>
    <w:rPr>
      <w:rFonts w:ascii="Courier New" w:hAnsi="Courier New"/>
      <w:sz w:val="20"/>
    </w:rPr>
  </w:style>
  <w:style w:type="character" w:customStyle="1" w:styleId="PlainTextChar">
    <w:name w:val="Plain Text Char"/>
    <w:basedOn w:val="DefaultParagraphFont"/>
    <w:link w:val="PlainText"/>
    <w:rsid w:val="00BA055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rivacy&amp;Security@sonoma-county.org" TargetMode="External"/><Relationship Id="rId25" Type="http://schemas.openxmlformats.org/officeDocument/2006/relationships/hyperlink" Target="mailto:contracts@schsd.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C617B30ABC949A1BD7AFFC0930BF7" ma:contentTypeVersion="11" ma:contentTypeDescription="Create a new document." ma:contentTypeScope="" ma:versionID="7c059ae35b6b2a97e1e472770412162f">
  <xsd:schema xmlns:xsd="http://www.w3.org/2001/XMLSchema" xmlns:xs="http://www.w3.org/2001/XMLSchema" xmlns:p="http://schemas.microsoft.com/office/2006/metadata/properties" xmlns:ns3="3101332a-85e4-439c-b18e-46aace3e9bde" targetNamespace="http://schemas.microsoft.com/office/2006/metadata/properties" ma:root="true" ma:fieldsID="9a2469ce20a237e1409ac73fd9ddec35" ns3:_="">
    <xsd:import namespace="3101332a-85e4-439c-b18e-46aace3e9b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1332a-85e4-439c-b18e-46aace3e9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8CA0A-6277-4B1A-9F95-1CD7813A8FDE}">
  <ds:schemaRefs>
    <ds:schemaRef ds:uri="http://schemas.microsoft.com/sharepoint/v3/contenttype/forms"/>
  </ds:schemaRefs>
</ds:datastoreItem>
</file>

<file path=customXml/itemProps2.xml><?xml version="1.0" encoding="utf-8"?>
<ds:datastoreItem xmlns:ds="http://schemas.openxmlformats.org/officeDocument/2006/customXml" ds:itemID="{07EE7DE5-D6F0-4B93-BFF5-C0FAB3E39ACC}">
  <ds:schemaRef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3101332a-85e4-439c-b18e-46aace3e9bde"/>
    <ds:schemaRef ds:uri="http://www.w3.org/XML/1998/namespace"/>
  </ds:schemaRefs>
</ds:datastoreItem>
</file>

<file path=customXml/itemProps3.xml><?xml version="1.0" encoding="utf-8"?>
<ds:datastoreItem xmlns:ds="http://schemas.openxmlformats.org/officeDocument/2006/customXml" ds:itemID="{83790E26-0368-4693-A3DF-F76037BA8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1332a-85e4-439c-b18e-46aace3e9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674A1-5887-433D-9FE2-75AD4A07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8276</Words>
  <Characters>47176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Proposal Form - Attestation and Sample County Contract</vt:lpstr>
    </vt:vector>
  </TitlesOfParts>
  <Company>County of Sonoma</Company>
  <LinksUpToDate>false</LinksUpToDate>
  <CharactersWithSpaces>55342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 Attestation and Sample County Contract</dc:title>
  <dc:subject>Proposal Form - Attestation and Sample County Contract</dc:subject>
  <dc:creator>contracts@schsd.org</dc:creator>
  <cp:lastModifiedBy>Jake Harpin</cp:lastModifiedBy>
  <cp:revision>3</cp:revision>
  <cp:lastPrinted>2013-01-03T00:33:00Z</cp:lastPrinted>
  <dcterms:created xsi:type="dcterms:W3CDTF">2025-01-29T17:00:00Z</dcterms:created>
  <dcterms:modified xsi:type="dcterms:W3CDTF">2025-01-29T17:01:00Z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US</vt:lpwstr>
  </property>
  <property fmtid="{D5CDD505-2E9C-101B-9397-08002B2CF9AE}" pid="3" name="ContentTypeId">
    <vt:lpwstr>0x010100B61C617B30ABC949A1BD7AFFC0930BF7</vt:lpwstr>
  </property>
</Properties>
</file>